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A89FF" w14:textId="37DB8BE6" w:rsidR="005F2B17" w:rsidRPr="004F6C6C" w:rsidRDefault="005F2B17" w:rsidP="003616CA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4F6C6C">
        <w:rPr>
          <w:rFonts w:ascii="Calibri" w:hAnsi="Calibri" w:cs="Calibri"/>
          <w:b/>
          <w:bCs/>
          <w:sz w:val="28"/>
          <w:szCs w:val="28"/>
        </w:rPr>
        <w:t>IT 4723 Exam Question Pool</w:t>
      </w:r>
    </w:p>
    <w:p w14:paraId="7C92B9FD" w14:textId="23F60B09" w:rsidR="005F2B17" w:rsidRPr="004F6C6C" w:rsidRDefault="005F2B17">
      <w:pPr>
        <w:rPr>
          <w:rFonts w:ascii="Calibri" w:hAnsi="Calibri" w:cs="Calibri"/>
          <w:b/>
          <w:bCs/>
          <w:sz w:val="28"/>
          <w:szCs w:val="28"/>
        </w:rPr>
      </w:pPr>
    </w:p>
    <w:p w14:paraId="74662214" w14:textId="55152D42" w:rsidR="005F2B17" w:rsidRPr="004F6C6C" w:rsidRDefault="005F2B17">
      <w:pPr>
        <w:rPr>
          <w:rFonts w:ascii="Calibri" w:hAnsi="Calibri" w:cs="Calibri"/>
          <w:b/>
          <w:bCs/>
          <w:sz w:val="28"/>
          <w:szCs w:val="28"/>
        </w:rPr>
      </w:pPr>
      <w:r w:rsidRPr="004F6C6C">
        <w:rPr>
          <w:rFonts w:ascii="Calibri" w:hAnsi="Calibri" w:cs="Calibri"/>
          <w:b/>
          <w:bCs/>
          <w:sz w:val="28"/>
          <w:szCs w:val="28"/>
        </w:rPr>
        <w:t>Chapter 1:</w:t>
      </w:r>
    </w:p>
    <w:p w14:paraId="28762C9F" w14:textId="589A9BF6" w:rsidR="005F2B17" w:rsidRPr="004F6C6C" w:rsidRDefault="005F2B17">
      <w:pPr>
        <w:rPr>
          <w:rFonts w:ascii="Calibri" w:hAnsi="Calibri" w:cs="Calibri"/>
        </w:rPr>
      </w:pPr>
    </w:p>
    <w:p w14:paraId="3E5E2228" w14:textId="0138E59A" w:rsidR="005F2B17" w:rsidRPr="004F6C6C" w:rsidRDefault="005F2B17" w:rsidP="005F2B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Explain legal positivism</w:t>
      </w:r>
    </w:p>
    <w:p w14:paraId="7ECCE5E9" w14:textId="3CFBF820" w:rsidR="005F2B17" w:rsidRPr="004F6C6C" w:rsidRDefault="005F2B17" w:rsidP="005F2B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Explain how legal realism is different from legal positivism</w:t>
      </w:r>
    </w:p>
    <w:p w14:paraId="296AC0B0" w14:textId="2D51A337" w:rsidR="005F2B17" w:rsidRPr="004F6C6C" w:rsidRDefault="002D1217" w:rsidP="005F2B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Give an example of natural law in our system of governance</w:t>
      </w:r>
    </w:p>
    <w:p w14:paraId="4700FF12" w14:textId="3139FE88" w:rsidR="002D1217" w:rsidRPr="004F6C6C" w:rsidRDefault="002D1217" w:rsidP="002D12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Describe the difference between public law and private law</w:t>
      </w:r>
    </w:p>
    <w:p w14:paraId="18E66A2C" w14:textId="2C3E0F3B" w:rsidR="002D1217" w:rsidRPr="004F6C6C" w:rsidRDefault="002D1217" w:rsidP="002D12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What is the difference in procedural law and substantive law?</w:t>
      </w:r>
    </w:p>
    <w:p w14:paraId="0E02E59B" w14:textId="77777777" w:rsidR="005D66FA" w:rsidRPr="004F6C6C" w:rsidRDefault="005D66FA" w:rsidP="005D66FA">
      <w:pPr>
        <w:ind w:right="360"/>
        <w:rPr>
          <w:rFonts w:ascii="Calibri" w:hAnsi="Calibri" w:cs="Calibri"/>
        </w:rPr>
      </w:pPr>
    </w:p>
    <w:p w14:paraId="1162C89E" w14:textId="0D7C3DBD" w:rsidR="002D1217" w:rsidRPr="004F6C6C" w:rsidRDefault="002D1217" w:rsidP="002D12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This dual system of government present in the US is called ____, which is a governance structure whereby the federal government and the state governments coexist through a shared poser scheme. State laws may not conf</w:t>
      </w:r>
      <w:r w:rsidR="00427324" w:rsidRPr="004F6C6C">
        <w:rPr>
          <w:rFonts w:ascii="Calibri" w:hAnsi="Calibri" w:cs="Calibri"/>
        </w:rPr>
        <w:t xml:space="preserve">lict with </w:t>
      </w:r>
      <w:r w:rsidR="005D66FA" w:rsidRPr="004F6C6C">
        <w:rPr>
          <w:rFonts w:ascii="Calibri" w:hAnsi="Calibri" w:cs="Calibri"/>
        </w:rPr>
        <w:t>federal</w:t>
      </w:r>
      <w:r w:rsidR="00427324" w:rsidRPr="004F6C6C">
        <w:rPr>
          <w:rFonts w:ascii="Calibri" w:hAnsi="Calibri" w:cs="Calibri"/>
        </w:rPr>
        <w:t xml:space="preserve"> laws </w:t>
      </w:r>
    </w:p>
    <w:p w14:paraId="606F9A89" w14:textId="77777777" w:rsidR="005D66FA" w:rsidRPr="004F6C6C" w:rsidRDefault="005D66FA" w:rsidP="005D66FA">
      <w:pPr>
        <w:pStyle w:val="ListParagraph"/>
        <w:rPr>
          <w:rFonts w:ascii="Calibri" w:hAnsi="Calibri" w:cs="Calibri"/>
        </w:rPr>
      </w:pPr>
    </w:p>
    <w:p w14:paraId="725921B9" w14:textId="691F9405" w:rsidR="005D66FA" w:rsidRPr="004F6C6C" w:rsidRDefault="005D66FA" w:rsidP="005D66F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Nationalism</w:t>
      </w:r>
    </w:p>
    <w:p w14:paraId="4D5C2978" w14:textId="57E85BA7" w:rsidR="005D66FA" w:rsidRPr="004F6C6C" w:rsidRDefault="005D66FA" w:rsidP="005D66F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Federalism</w:t>
      </w:r>
    </w:p>
    <w:p w14:paraId="334F0797" w14:textId="28E62ED6" w:rsidR="005D66FA" w:rsidRPr="004F6C6C" w:rsidRDefault="005D66FA" w:rsidP="005D66F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Republicanism</w:t>
      </w:r>
    </w:p>
    <w:p w14:paraId="0CDFF962" w14:textId="40F54D13" w:rsidR="005D66FA" w:rsidRPr="004F6C6C" w:rsidRDefault="005D66FA" w:rsidP="005D66F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Socialism</w:t>
      </w:r>
    </w:p>
    <w:p w14:paraId="1FB98F1F" w14:textId="2657C621" w:rsidR="005D66FA" w:rsidRPr="004F6C6C" w:rsidRDefault="005D66FA" w:rsidP="005D66FA">
      <w:pPr>
        <w:rPr>
          <w:rFonts w:ascii="Calibri" w:hAnsi="Calibri" w:cs="Calibri"/>
        </w:rPr>
      </w:pPr>
    </w:p>
    <w:p w14:paraId="1058AFCA" w14:textId="425C4AEC" w:rsidR="005D66FA" w:rsidRPr="004F6C6C" w:rsidRDefault="005D66FA" w:rsidP="005D66FA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The US Congress is made up of ___ and ___</w:t>
      </w:r>
    </w:p>
    <w:p w14:paraId="69B31D8B" w14:textId="7EA086F3" w:rsidR="005D66FA" w:rsidRPr="004F6C6C" w:rsidRDefault="005D66FA" w:rsidP="005D66FA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House of </w:t>
      </w:r>
      <w:r w:rsidR="006E2E72" w:rsidRPr="004F6C6C">
        <w:rPr>
          <w:rFonts w:ascii="Calibri" w:hAnsi="Calibri" w:cs="Calibri"/>
        </w:rPr>
        <w:t>Representatives</w:t>
      </w:r>
    </w:p>
    <w:p w14:paraId="6A9BAF87" w14:textId="2A707BA4" w:rsidR="005D66FA" w:rsidRPr="004F6C6C" w:rsidRDefault="006E2E72" w:rsidP="005D66FA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Legislative Assembly</w:t>
      </w:r>
    </w:p>
    <w:p w14:paraId="384413BA" w14:textId="51B12C1A" w:rsidR="006E2E72" w:rsidRPr="004F6C6C" w:rsidRDefault="006E2E72" w:rsidP="005D66FA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Senate</w:t>
      </w:r>
    </w:p>
    <w:p w14:paraId="14F5CB2C" w14:textId="28B3B464" w:rsidR="006E2E72" w:rsidRPr="004F6C6C" w:rsidRDefault="006E2E72" w:rsidP="005D66FA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Executive Branch</w:t>
      </w:r>
    </w:p>
    <w:p w14:paraId="6BCB5815" w14:textId="72FF0254" w:rsidR="005F2B17" w:rsidRPr="004F6C6C" w:rsidRDefault="005F2B17">
      <w:pPr>
        <w:rPr>
          <w:rFonts w:ascii="Calibri" w:hAnsi="Calibri" w:cs="Calibri"/>
        </w:rPr>
      </w:pPr>
    </w:p>
    <w:p w14:paraId="3C095584" w14:textId="55E587E7" w:rsidR="005F2B17" w:rsidRPr="004F6C6C" w:rsidRDefault="006E2E72" w:rsidP="006E2E72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T/F: Common law is judge made law.</w:t>
      </w:r>
    </w:p>
    <w:p w14:paraId="619B7B43" w14:textId="00EF5DC0" w:rsidR="006E2E72" w:rsidRPr="004F6C6C" w:rsidRDefault="006E2E72" w:rsidP="006E2E72">
      <w:pPr>
        <w:rPr>
          <w:rFonts w:ascii="Calibri" w:hAnsi="Calibri" w:cs="Calibri"/>
        </w:rPr>
      </w:pPr>
    </w:p>
    <w:p w14:paraId="302FD11D" w14:textId="38E90FF0" w:rsidR="006E2E72" w:rsidRPr="004F6C6C" w:rsidRDefault="006E2E72" w:rsidP="006E2E72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___ </w:t>
      </w:r>
      <w:r w:rsidRPr="004F6C6C">
        <w:rPr>
          <w:rFonts w:ascii="Calibri" w:hAnsi="Calibri" w:cs="Calibri"/>
        </w:rPr>
        <w:t>is a system of laws under which the people and the government are bound, which allows predictability and restraint of government action.</w:t>
      </w:r>
    </w:p>
    <w:p w14:paraId="79EC3902" w14:textId="220919F6" w:rsidR="006E2E72" w:rsidRPr="004F6C6C" w:rsidRDefault="002323D7" w:rsidP="002323D7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Civil law</w:t>
      </w:r>
    </w:p>
    <w:p w14:paraId="5235B3C7" w14:textId="4F8A5B7E" w:rsidR="002323D7" w:rsidRPr="004F6C6C" w:rsidRDefault="002323D7" w:rsidP="002323D7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Rule of law</w:t>
      </w:r>
    </w:p>
    <w:p w14:paraId="09E4C3DF" w14:textId="070319CA" w:rsidR="002323D7" w:rsidRPr="004F6C6C" w:rsidRDefault="002323D7" w:rsidP="002323D7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Jurisprudence</w:t>
      </w:r>
    </w:p>
    <w:p w14:paraId="4B022C3D" w14:textId="11F44451" w:rsidR="002323D7" w:rsidRPr="004F6C6C" w:rsidRDefault="002323D7" w:rsidP="002323D7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Common law</w:t>
      </w:r>
    </w:p>
    <w:p w14:paraId="62ED8EF2" w14:textId="77777777" w:rsidR="002323D7" w:rsidRPr="004F6C6C" w:rsidRDefault="002323D7" w:rsidP="002323D7">
      <w:pPr>
        <w:pStyle w:val="ListParagraph"/>
        <w:ind w:left="1440"/>
        <w:rPr>
          <w:rFonts w:ascii="Calibri" w:hAnsi="Calibri" w:cs="Calibri"/>
        </w:rPr>
      </w:pPr>
    </w:p>
    <w:p w14:paraId="38C6B322" w14:textId="52BD0BE9" w:rsidR="002323D7" w:rsidRPr="004F6C6C" w:rsidRDefault="002323D7" w:rsidP="002323D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___ is</w:t>
      </w:r>
      <w:r w:rsidRPr="004F6C6C">
        <w:rPr>
          <w:rFonts w:ascii="Calibri" w:hAnsi="Calibri" w:cs="Calibri"/>
        </w:rPr>
        <w:t xml:space="preserve"> a system of laws under which the people and the government are bound, which allows predictability and restraint of government action.</w:t>
      </w:r>
    </w:p>
    <w:p w14:paraId="61292914" w14:textId="51D14201" w:rsidR="002323D7" w:rsidRPr="004F6C6C" w:rsidRDefault="002323D7" w:rsidP="002323D7">
      <w:pPr>
        <w:pStyle w:val="ListParagraph"/>
        <w:rPr>
          <w:rFonts w:ascii="Calibri" w:hAnsi="Calibri" w:cs="Calibri"/>
        </w:rPr>
      </w:pPr>
    </w:p>
    <w:tbl>
      <w:tblPr>
        <w:tblW w:w="123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76"/>
        <w:gridCol w:w="11760"/>
      </w:tblGrid>
      <w:tr w:rsidR="002323D7" w:rsidRPr="002323D7" w14:paraId="0269373A" w14:textId="77777777" w:rsidTr="002323D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F5029C" w14:textId="77777777" w:rsidR="002323D7" w:rsidRPr="002323D7" w:rsidRDefault="002323D7" w:rsidP="002323D7">
            <w:pPr>
              <w:pStyle w:val="ListParagraph"/>
              <w:rPr>
                <w:rFonts w:ascii="Calibri" w:hAnsi="Calibri" w:cs="Calibri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C71BCEB" w14:textId="77777777" w:rsidR="002323D7" w:rsidRPr="002323D7" w:rsidRDefault="002323D7" w:rsidP="002323D7">
            <w:pPr>
              <w:pStyle w:val="ListParagraph"/>
              <w:numPr>
                <w:ilvl w:val="0"/>
                <w:numId w:val="5"/>
              </w:numPr>
              <w:ind w:left="814"/>
              <w:rPr>
                <w:rFonts w:ascii="Calibri" w:hAnsi="Calibri" w:cs="Calibri"/>
              </w:rPr>
            </w:pPr>
            <w:r w:rsidRPr="002323D7">
              <w:rPr>
                <w:rFonts w:ascii="Calibri" w:hAnsi="Calibri" w:cs="Calibri"/>
              </w:rPr>
              <w:t>Civil law</w:t>
            </w:r>
          </w:p>
        </w:tc>
      </w:tr>
      <w:tr w:rsidR="002323D7" w:rsidRPr="002323D7" w14:paraId="3715AD0B" w14:textId="77777777" w:rsidTr="002323D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786ADB" w14:textId="77777777" w:rsidR="002323D7" w:rsidRPr="002323D7" w:rsidRDefault="002323D7" w:rsidP="002323D7">
            <w:pPr>
              <w:pStyle w:val="ListParagraph"/>
              <w:rPr>
                <w:rFonts w:ascii="Calibri" w:hAnsi="Calibri" w:cs="Calibri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A80006" w14:textId="77777777" w:rsidR="002323D7" w:rsidRPr="002323D7" w:rsidRDefault="002323D7" w:rsidP="002323D7">
            <w:pPr>
              <w:pStyle w:val="ListParagraph"/>
              <w:numPr>
                <w:ilvl w:val="0"/>
                <w:numId w:val="5"/>
              </w:numPr>
              <w:ind w:left="814"/>
              <w:rPr>
                <w:rFonts w:ascii="Calibri" w:hAnsi="Calibri" w:cs="Calibri"/>
              </w:rPr>
            </w:pPr>
            <w:r w:rsidRPr="002323D7">
              <w:rPr>
                <w:rFonts w:ascii="Calibri" w:hAnsi="Calibri" w:cs="Calibri"/>
              </w:rPr>
              <w:t>Rule of law</w:t>
            </w:r>
          </w:p>
        </w:tc>
      </w:tr>
      <w:tr w:rsidR="002323D7" w:rsidRPr="002323D7" w14:paraId="201026D2" w14:textId="77777777" w:rsidTr="002323D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9C5A42" w14:textId="77777777" w:rsidR="002323D7" w:rsidRPr="002323D7" w:rsidRDefault="002323D7" w:rsidP="002323D7">
            <w:pPr>
              <w:pStyle w:val="ListParagraph"/>
              <w:rPr>
                <w:rFonts w:ascii="Calibri" w:hAnsi="Calibri" w:cs="Calibri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A3F78F4" w14:textId="77777777" w:rsidR="002323D7" w:rsidRPr="002323D7" w:rsidRDefault="002323D7" w:rsidP="002323D7">
            <w:pPr>
              <w:pStyle w:val="ListParagraph"/>
              <w:numPr>
                <w:ilvl w:val="0"/>
                <w:numId w:val="5"/>
              </w:numPr>
              <w:ind w:left="814"/>
              <w:rPr>
                <w:rFonts w:ascii="Calibri" w:hAnsi="Calibri" w:cs="Calibri"/>
              </w:rPr>
            </w:pPr>
            <w:r w:rsidRPr="002323D7">
              <w:rPr>
                <w:rFonts w:ascii="Calibri" w:hAnsi="Calibri" w:cs="Calibri"/>
              </w:rPr>
              <w:t>Jurisprudence</w:t>
            </w:r>
          </w:p>
        </w:tc>
      </w:tr>
      <w:tr w:rsidR="002323D7" w:rsidRPr="002323D7" w14:paraId="07625259" w14:textId="77777777" w:rsidTr="002323D7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AE1BA2" w14:textId="77777777" w:rsidR="002323D7" w:rsidRPr="002323D7" w:rsidRDefault="002323D7" w:rsidP="002323D7">
            <w:pPr>
              <w:pStyle w:val="ListParagraph"/>
              <w:rPr>
                <w:rFonts w:ascii="Calibri" w:hAnsi="Calibri" w:cs="Calibri"/>
              </w:rPr>
            </w:pPr>
          </w:p>
        </w:tc>
        <w:tc>
          <w:tcPr>
            <w:tcW w:w="11760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066EB6D" w14:textId="77777777" w:rsidR="002323D7" w:rsidRPr="002323D7" w:rsidRDefault="002323D7" w:rsidP="002323D7">
            <w:pPr>
              <w:pStyle w:val="ListParagraph"/>
              <w:numPr>
                <w:ilvl w:val="0"/>
                <w:numId w:val="5"/>
              </w:numPr>
              <w:ind w:left="814"/>
              <w:rPr>
                <w:rFonts w:ascii="Calibri" w:hAnsi="Calibri" w:cs="Calibri"/>
              </w:rPr>
            </w:pPr>
            <w:r w:rsidRPr="002323D7">
              <w:rPr>
                <w:rFonts w:ascii="Calibri" w:hAnsi="Calibri" w:cs="Calibri"/>
              </w:rPr>
              <w:t>Common law</w:t>
            </w:r>
          </w:p>
        </w:tc>
      </w:tr>
    </w:tbl>
    <w:p w14:paraId="63DE1147" w14:textId="5F97DBB0" w:rsidR="002323D7" w:rsidRPr="004F6C6C" w:rsidRDefault="002323D7" w:rsidP="00B41045">
      <w:pPr>
        <w:rPr>
          <w:rFonts w:ascii="Calibri" w:hAnsi="Calibri" w:cs="Calibri"/>
        </w:rPr>
      </w:pPr>
    </w:p>
    <w:p w14:paraId="146CCD43" w14:textId="110D725C" w:rsidR="00B41045" w:rsidRPr="004F6C6C" w:rsidRDefault="00B41045" w:rsidP="00B41045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lastRenderedPageBreak/>
        <w:t>S</w:t>
      </w:r>
      <w:r w:rsidRPr="004F6C6C">
        <w:rPr>
          <w:rFonts w:ascii="Calibri" w:eastAsiaTheme="minorEastAsia" w:hAnsi="Calibri" w:cs="Calibri"/>
        </w:rPr>
        <w:t>everal statutes protect consumers in financial transactions. For example, the ________requires lenders to accurately provide information concerning the costs involved in offers of credit.</w:t>
      </w:r>
    </w:p>
    <w:p w14:paraId="4BE8FBF4" w14:textId="28716030" w:rsidR="00B41045" w:rsidRPr="004F6C6C" w:rsidRDefault="00B41045" w:rsidP="00B41045">
      <w:pPr>
        <w:rPr>
          <w:rFonts w:ascii="Calibri" w:hAnsi="Calibri" w:cs="Calibri"/>
        </w:rPr>
      </w:pPr>
    </w:p>
    <w:p w14:paraId="2083C79D" w14:textId="213882ED" w:rsidR="00B41045" w:rsidRPr="004F6C6C" w:rsidRDefault="00B41045" w:rsidP="00B41045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Load Act</w:t>
      </w:r>
    </w:p>
    <w:p w14:paraId="10037253" w14:textId="299B736E" w:rsidR="00B41045" w:rsidRPr="004F6C6C" w:rsidRDefault="00B41045" w:rsidP="00B41045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Securities Act</w:t>
      </w:r>
    </w:p>
    <w:p w14:paraId="4BA8026D" w14:textId="11FE9060" w:rsidR="00B41045" w:rsidRPr="004F6C6C" w:rsidRDefault="00B41045" w:rsidP="00B41045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Truth in Lending Act (TILA)</w:t>
      </w:r>
    </w:p>
    <w:p w14:paraId="6DF57123" w14:textId="7D023279" w:rsidR="00B41045" w:rsidRPr="004F6C6C" w:rsidRDefault="00B41045" w:rsidP="00B41045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Credit Loan Act</w:t>
      </w:r>
    </w:p>
    <w:p w14:paraId="5857499C" w14:textId="77777777" w:rsidR="00B41045" w:rsidRPr="004F6C6C" w:rsidRDefault="00B41045" w:rsidP="00B41045">
      <w:pPr>
        <w:pStyle w:val="ListParagraph"/>
        <w:ind w:left="1080"/>
        <w:rPr>
          <w:rFonts w:ascii="Calibri" w:eastAsiaTheme="minorEastAsia" w:hAnsi="Calibri" w:cs="Calibri"/>
        </w:rPr>
      </w:pPr>
    </w:p>
    <w:p w14:paraId="6F250E5E" w14:textId="49A7BD31" w:rsidR="004F72CC" w:rsidRPr="004F6C6C" w:rsidRDefault="004F72CC" w:rsidP="004F72CC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T/F: </w:t>
      </w:r>
      <w:r w:rsidRPr="004F6C6C">
        <w:rPr>
          <w:rFonts w:ascii="Calibri" w:hAnsi="Calibri" w:cs="Calibri"/>
        </w:rPr>
        <w:t>In at least one state, employers (in relation to their employees) have a duty to avoid conduct that creates a foreseeable risk of harm to others.</w:t>
      </w:r>
    </w:p>
    <w:p w14:paraId="4311D851" w14:textId="77777777" w:rsidR="004F72CC" w:rsidRPr="004F6C6C" w:rsidRDefault="004F72CC" w:rsidP="004F72CC">
      <w:pPr>
        <w:rPr>
          <w:rFonts w:ascii="Calibri" w:hAnsi="Calibri" w:cs="Calibri"/>
        </w:rPr>
      </w:pPr>
    </w:p>
    <w:p w14:paraId="19D24A76" w14:textId="10EC2913" w:rsidR="004F72CC" w:rsidRPr="004F6C6C" w:rsidRDefault="004F72CC" w:rsidP="004F72CC">
      <w:pPr>
        <w:pStyle w:val="ListParagraph"/>
        <w:numPr>
          <w:ilvl w:val="0"/>
          <w:numId w:val="2"/>
        </w:numPr>
        <w:spacing w:before="120" w:after="24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 xml:space="preserve">(T/F) </w:t>
      </w:r>
      <w:r w:rsidRPr="004F6C6C">
        <w:rPr>
          <w:rFonts w:ascii="Calibri" w:hAnsi="Calibri" w:cs="Calibri"/>
          <w:color w:val="000000" w:themeColor="text1"/>
          <w:spacing w:val="3"/>
        </w:rPr>
        <w:t>You cannot be prosecuted if you do not know that a law exists or understand the law.</w:t>
      </w:r>
    </w:p>
    <w:p w14:paraId="02186238" w14:textId="1F096970" w:rsidR="003616CA" w:rsidRPr="004F6C6C" w:rsidRDefault="003616CA" w:rsidP="003616CA">
      <w:pPr>
        <w:rPr>
          <w:rFonts w:ascii="Calibri" w:hAnsi="Calibri" w:cs="Calibri"/>
        </w:rPr>
      </w:pPr>
    </w:p>
    <w:p w14:paraId="15846F9B" w14:textId="4917A7E6" w:rsidR="007F068B" w:rsidRPr="004F6C6C" w:rsidRDefault="007F068B" w:rsidP="007F068B">
      <w:pPr>
        <w:rPr>
          <w:rFonts w:ascii="Calibri" w:hAnsi="Calibri" w:cs="Calibri"/>
          <w:b/>
          <w:bCs/>
          <w:sz w:val="28"/>
          <w:szCs w:val="28"/>
        </w:rPr>
      </w:pPr>
      <w:r w:rsidRPr="004F6C6C">
        <w:rPr>
          <w:rFonts w:ascii="Calibri" w:hAnsi="Calibri" w:cs="Calibri"/>
          <w:b/>
          <w:bCs/>
          <w:sz w:val="28"/>
          <w:szCs w:val="28"/>
        </w:rPr>
        <w:t xml:space="preserve">Chapter </w:t>
      </w:r>
      <w:r w:rsidRPr="004F6C6C">
        <w:rPr>
          <w:rFonts w:ascii="Calibri" w:hAnsi="Calibri" w:cs="Calibri"/>
          <w:b/>
          <w:bCs/>
          <w:sz w:val="28"/>
          <w:szCs w:val="28"/>
        </w:rPr>
        <w:t>2</w:t>
      </w:r>
      <w:r w:rsidRPr="004F6C6C">
        <w:rPr>
          <w:rFonts w:ascii="Calibri" w:hAnsi="Calibri" w:cs="Calibri"/>
          <w:b/>
          <w:bCs/>
          <w:sz w:val="28"/>
          <w:szCs w:val="28"/>
        </w:rPr>
        <w:t>:</w:t>
      </w:r>
    </w:p>
    <w:p w14:paraId="7B9B9576" w14:textId="77777777" w:rsidR="007F068B" w:rsidRPr="004F6C6C" w:rsidRDefault="007F068B" w:rsidP="003616CA">
      <w:pPr>
        <w:rPr>
          <w:rFonts w:ascii="Calibri" w:hAnsi="Calibri" w:cs="Calibri"/>
        </w:rPr>
      </w:pPr>
    </w:p>
    <w:p w14:paraId="5004D748" w14:textId="5E378385" w:rsidR="003616CA" w:rsidRPr="004F6C6C" w:rsidRDefault="003616CA" w:rsidP="007F068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(T/F) </w:t>
      </w:r>
      <w:r w:rsidRPr="004F6C6C">
        <w:rPr>
          <w:rFonts w:ascii="Calibri" w:hAnsi="Calibri" w:cs="Calibri"/>
        </w:rPr>
        <w:t>Legislative power is allocated to Congress, which is made up of the Senate and the House of Representatives.</w:t>
      </w:r>
    </w:p>
    <w:p w14:paraId="12BD6694" w14:textId="77777777" w:rsidR="009C7D72" w:rsidRPr="004F6C6C" w:rsidRDefault="009C7D72" w:rsidP="009C7D72">
      <w:pPr>
        <w:rPr>
          <w:rFonts w:ascii="Calibri" w:hAnsi="Calibri" w:cs="Calibri"/>
        </w:rPr>
      </w:pPr>
    </w:p>
    <w:p w14:paraId="5C191E62" w14:textId="7346BB47" w:rsidR="003616CA" w:rsidRPr="004F6C6C" w:rsidRDefault="003616CA" w:rsidP="007F068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Article __ of the Constitution allocates legislative power.</w:t>
      </w:r>
    </w:p>
    <w:p w14:paraId="7C7CC140" w14:textId="31CA3275" w:rsidR="003616CA" w:rsidRPr="004F6C6C" w:rsidRDefault="003616CA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</w:t>
      </w:r>
    </w:p>
    <w:p w14:paraId="34FE8527" w14:textId="4CB4A5DA" w:rsidR="003616CA" w:rsidRPr="004F6C6C" w:rsidRDefault="003616CA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II</w:t>
      </w:r>
    </w:p>
    <w:p w14:paraId="494B871E" w14:textId="584FFB0C" w:rsidR="003616CA" w:rsidRPr="004F6C6C" w:rsidRDefault="003616CA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III</w:t>
      </w:r>
    </w:p>
    <w:p w14:paraId="0F5ED7E6" w14:textId="034A25E1" w:rsidR="003616CA" w:rsidRPr="004F6C6C" w:rsidRDefault="003616CA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IV</w:t>
      </w:r>
    </w:p>
    <w:p w14:paraId="4E9BD206" w14:textId="77777777" w:rsidR="009C7D72" w:rsidRPr="004F6C6C" w:rsidRDefault="009C7D72" w:rsidP="009C7D72">
      <w:pPr>
        <w:pStyle w:val="ListParagraph"/>
        <w:ind w:left="1440"/>
        <w:rPr>
          <w:rFonts w:ascii="Calibri" w:hAnsi="Calibri" w:cs="Calibri"/>
        </w:rPr>
      </w:pPr>
    </w:p>
    <w:p w14:paraId="35382EC2" w14:textId="549C097F" w:rsidR="0036555C" w:rsidRPr="004F6C6C" w:rsidRDefault="0036555C" w:rsidP="007F068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Article __ </w:t>
      </w:r>
      <w:r w:rsidRPr="004F6C6C">
        <w:rPr>
          <w:rFonts w:ascii="Calibri" w:hAnsi="Calibri" w:cs="Calibri"/>
        </w:rPr>
        <w:t>creates the</w:t>
      </w:r>
      <w:r w:rsidRPr="004F6C6C">
        <w:rPr>
          <w:rFonts w:ascii="Calibri" w:hAnsi="Calibri" w:cs="Calibri"/>
        </w:rPr>
        <w:t xml:space="preserve"> </w:t>
      </w:r>
      <w:r w:rsidRPr="004F6C6C">
        <w:rPr>
          <w:rFonts w:ascii="Calibri" w:hAnsi="Calibri" w:cs="Calibri"/>
        </w:rPr>
        <w:t>executive</w:t>
      </w:r>
      <w:r w:rsidRPr="004F6C6C">
        <w:rPr>
          <w:rFonts w:ascii="Calibri" w:hAnsi="Calibri" w:cs="Calibri"/>
        </w:rPr>
        <w:t xml:space="preserve"> power.</w:t>
      </w:r>
    </w:p>
    <w:p w14:paraId="47669D98" w14:textId="77777777" w:rsidR="0036555C" w:rsidRPr="004F6C6C" w:rsidRDefault="0036555C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</w:t>
      </w:r>
    </w:p>
    <w:p w14:paraId="46B8B73F" w14:textId="77777777" w:rsidR="0036555C" w:rsidRPr="004F6C6C" w:rsidRDefault="0036555C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II</w:t>
      </w:r>
    </w:p>
    <w:p w14:paraId="4B062B9E" w14:textId="57935AD3" w:rsidR="003616CA" w:rsidRPr="004F6C6C" w:rsidRDefault="0036555C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III</w:t>
      </w:r>
    </w:p>
    <w:p w14:paraId="4B1044DE" w14:textId="7FB88950" w:rsidR="0036555C" w:rsidRPr="004F6C6C" w:rsidRDefault="0036555C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IV</w:t>
      </w:r>
    </w:p>
    <w:p w14:paraId="66CEBBF8" w14:textId="0C999640" w:rsidR="005F2B17" w:rsidRPr="004F6C6C" w:rsidRDefault="005F2B17">
      <w:pPr>
        <w:rPr>
          <w:rFonts w:ascii="Calibri" w:hAnsi="Calibri" w:cs="Calibri"/>
        </w:rPr>
      </w:pPr>
    </w:p>
    <w:p w14:paraId="6E90CF73" w14:textId="706F6B2C" w:rsidR="00216C07" w:rsidRPr="004F6C6C" w:rsidRDefault="00CD2225" w:rsidP="00216C07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(T/F) </w:t>
      </w:r>
      <w:r w:rsidRPr="004F6C6C">
        <w:rPr>
          <w:rFonts w:ascii="Calibri" w:hAnsi="Calibri" w:cs="Calibri"/>
        </w:rPr>
        <w:t>Executive power is allocated to the President of the United States and makes the president responsible for creating the laws passed by Congress.</w:t>
      </w:r>
    </w:p>
    <w:p w14:paraId="7D6F7B87" w14:textId="77777777" w:rsidR="00216C07" w:rsidRPr="004F6C6C" w:rsidRDefault="00216C07" w:rsidP="00216C07">
      <w:pPr>
        <w:pStyle w:val="ListParagraph"/>
        <w:rPr>
          <w:rFonts w:ascii="Calibri" w:hAnsi="Calibri" w:cs="Calibri"/>
        </w:rPr>
      </w:pPr>
    </w:p>
    <w:p w14:paraId="5BED038E" w14:textId="77777777" w:rsidR="00216C07" w:rsidRPr="004F6C6C" w:rsidRDefault="00216C07" w:rsidP="00216C07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  <w:color w:val="494C4E"/>
          <w:spacing w:val="3"/>
        </w:rPr>
        <w:t xml:space="preserve">Article III establishes a separate and independent ____________, which </w:t>
      </w:r>
      <w:proofErr w:type="gramStart"/>
      <w:r w:rsidRPr="004F6C6C">
        <w:rPr>
          <w:rFonts w:ascii="Calibri" w:hAnsi="Calibri" w:cs="Calibri"/>
          <w:color w:val="494C4E"/>
          <w:spacing w:val="3"/>
        </w:rPr>
        <w:t>is in charge of</w:t>
      </w:r>
      <w:proofErr w:type="gramEnd"/>
      <w:r w:rsidRPr="004F6C6C">
        <w:rPr>
          <w:rFonts w:ascii="Calibri" w:hAnsi="Calibri" w:cs="Calibri"/>
          <w:color w:val="494C4E"/>
          <w:spacing w:val="3"/>
        </w:rPr>
        <w:t xml:space="preserve"> applying and interpreting the law. </w:t>
      </w:r>
    </w:p>
    <w:p w14:paraId="0B2D7CF3" w14:textId="5F8F53A1" w:rsidR="00216C07" w:rsidRPr="004F6C6C" w:rsidRDefault="00216C07" w:rsidP="00216C07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Executive</w:t>
      </w:r>
    </w:p>
    <w:p w14:paraId="6FF1480C" w14:textId="5DBE8133" w:rsidR="00216C07" w:rsidRPr="004F6C6C" w:rsidRDefault="00216C07" w:rsidP="00216C07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Legislative branch</w:t>
      </w:r>
    </w:p>
    <w:p w14:paraId="7A332643" w14:textId="29D0B556" w:rsidR="00216C07" w:rsidRPr="004F6C6C" w:rsidRDefault="00216C07" w:rsidP="00216C07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Argumentative branch</w:t>
      </w:r>
    </w:p>
    <w:p w14:paraId="46C969A0" w14:textId="79575488" w:rsidR="00216C07" w:rsidRPr="004F6C6C" w:rsidRDefault="00216C07" w:rsidP="00216C07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2652D247" w14:textId="77777777" w:rsidR="009B514B" w:rsidRPr="004F6C6C" w:rsidRDefault="009B514B" w:rsidP="009B514B">
      <w:pPr>
        <w:pStyle w:val="ListParagraph"/>
        <w:ind w:left="1440"/>
        <w:rPr>
          <w:rFonts w:ascii="Calibri" w:hAnsi="Calibri" w:cs="Calibri"/>
        </w:rPr>
      </w:pPr>
    </w:p>
    <w:p w14:paraId="16E4F506" w14:textId="1698B2D9" w:rsidR="009B514B" w:rsidRPr="004F6C6C" w:rsidRDefault="009B514B" w:rsidP="00216C07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lastRenderedPageBreak/>
        <w:t>The __ branch is the only unelected branch of the government</w:t>
      </w:r>
    </w:p>
    <w:p w14:paraId="7B11EA52" w14:textId="566A2127" w:rsidR="009B514B" w:rsidRPr="004F6C6C" w:rsidRDefault="009B514B" w:rsidP="009B514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28FDEDF6" w14:textId="007A3FC5" w:rsidR="009B514B" w:rsidRPr="004F6C6C" w:rsidRDefault="009B514B" w:rsidP="009B514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Executive</w:t>
      </w:r>
    </w:p>
    <w:p w14:paraId="4062E2C8" w14:textId="198E64C7" w:rsidR="009B514B" w:rsidRPr="004F6C6C" w:rsidRDefault="009B514B" w:rsidP="009B514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Legislative</w:t>
      </w:r>
    </w:p>
    <w:p w14:paraId="6D3BDE60" w14:textId="4403180F" w:rsidR="009B514B" w:rsidRPr="004F6C6C" w:rsidRDefault="009B514B" w:rsidP="009B514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Corporate</w:t>
      </w:r>
    </w:p>
    <w:p w14:paraId="45BEC36D" w14:textId="77777777" w:rsidR="009B514B" w:rsidRPr="004F6C6C" w:rsidRDefault="009B514B" w:rsidP="009B514B">
      <w:pPr>
        <w:pStyle w:val="ListParagraph"/>
        <w:ind w:left="1440"/>
        <w:rPr>
          <w:rFonts w:ascii="Calibri" w:hAnsi="Calibri" w:cs="Calibri"/>
        </w:rPr>
      </w:pPr>
    </w:p>
    <w:p w14:paraId="08DAE51C" w14:textId="4FBFC7E2" w:rsidR="009B514B" w:rsidRPr="004F6C6C" w:rsidRDefault="009B514B" w:rsidP="009B514B">
      <w:pPr>
        <w:pStyle w:val="ListParagraph"/>
        <w:numPr>
          <w:ilvl w:val="0"/>
          <w:numId w:val="9"/>
        </w:numPr>
        <w:rPr>
          <w:rFonts w:ascii="Calibri" w:hAnsi="Calibri" w:cs="Calibri"/>
          <w:color w:val="000000" w:themeColor="text1"/>
          <w:sz w:val="21"/>
          <w:szCs w:val="21"/>
        </w:rPr>
      </w:pPr>
      <w:r w:rsidRPr="004F6C6C">
        <w:rPr>
          <w:rFonts w:ascii="Calibri" w:hAnsi="Calibri" w:cs="Calibri"/>
          <w:color w:val="000000" w:themeColor="text1"/>
          <w:spacing w:val="3"/>
        </w:rPr>
        <w:t xml:space="preserve">(T/F) </w:t>
      </w:r>
      <w:r w:rsidRPr="004F6C6C">
        <w:rPr>
          <w:rFonts w:ascii="Calibri" w:hAnsi="Calibri" w:cs="Calibri"/>
          <w:color w:val="000000" w:themeColor="text1"/>
          <w:spacing w:val="3"/>
        </w:rPr>
        <w:t>Federal judges have life tenure and can only be removed through impeachment. </w:t>
      </w:r>
    </w:p>
    <w:p w14:paraId="0B63F8E7" w14:textId="77777777" w:rsidR="009B514B" w:rsidRPr="004F6C6C" w:rsidRDefault="009B514B" w:rsidP="009B514B">
      <w:pPr>
        <w:pStyle w:val="ListParagraph"/>
        <w:rPr>
          <w:rFonts w:ascii="Calibri" w:hAnsi="Calibri" w:cs="Calibri"/>
          <w:color w:val="000000" w:themeColor="text1"/>
          <w:sz w:val="21"/>
          <w:szCs w:val="21"/>
        </w:rPr>
      </w:pPr>
    </w:p>
    <w:p w14:paraId="6DC8D7EF" w14:textId="77777777" w:rsidR="009B514B" w:rsidRPr="004F6C6C" w:rsidRDefault="009B514B" w:rsidP="009B514B">
      <w:pPr>
        <w:pStyle w:val="ListParagraph"/>
        <w:numPr>
          <w:ilvl w:val="0"/>
          <w:numId w:val="9"/>
        </w:numPr>
        <w:rPr>
          <w:rFonts w:ascii="Calibri" w:eastAsiaTheme="minorEastAsia" w:hAnsi="Calibri" w:cs="Calibri"/>
        </w:rPr>
      </w:pPr>
      <w:r w:rsidRPr="004F6C6C">
        <w:rPr>
          <w:rFonts w:ascii="Calibri" w:hAnsi="Calibri" w:cs="Calibri"/>
        </w:rPr>
        <w:t xml:space="preserve">(T/F) </w:t>
      </w:r>
      <w:r w:rsidRPr="004F6C6C">
        <w:rPr>
          <w:rFonts w:ascii="Calibri" w:eastAsiaTheme="minorEastAsia" w:hAnsi="Calibri" w:cs="Calibri"/>
        </w:rPr>
        <w:t>Congress can control the judiciary by determining what cases they hear and how they are organized. </w:t>
      </w:r>
    </w:p>
    <w:p w14:paraId="4D10E595" w14:textId="77777777" w:rsidR="009B514B" w:rsidRPr="009B514B" w:rsidRDefault="009B514B" w:rsidP="009B514B">
      <w:pPr>
        <w:pStyle w:val="ListParagraph"/>
        <w:rPr>
          <w:rFonts w:ascii="Calibri" w:hAnsi="Calibri" w:cs="Calibri"/>
        </w:rPr>
      </w:pPr>
    </w:p>
    <w:p w14:paraId="6A96D11E" w14:textId="30516954" w:rsidR="009B514B" w:rsidRPr="004F6C6C" w:rsidRDefault="009B514B" w:rsidP="009B514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9B514B">
        <w:rPr>
          <w:rFonts w:ascii="Calibri" w:hAnsi="Calibri" w:cs="Calibri"/>
        </w:rPr>
        <w:t>Describe what is meant by a constructionist judge.</w:t>
      </w:r>
    </w:p>
    <w:p w14:paraId="3E4280AD" w14:textId="77777777" w:rsidR="009B514B" w:rsidRPr="004F6C6C" w:rsidRDefault="009B514B" w:rsidP="009B514B">
      <w:pPr>
        <w:rPr>
          <w:rFonts w:ascii="Calibri" w:hAnsi="Calibri" w:cs="Calibri"/>
        </w:rPr>
      </w:pPr>
    </w:p>
    <w:p w14:paraId="4BD7BE6B" w14:textId="2F9764DD" w:rsidR="009B514B" w:rsidRPr="004F6C6C" w:rsidRDefault="009B514B" w:rsidP="009B514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Describe what is meant by judicial activists</w:t>
      </w:r>
      <w:r w:rsidR="00DE63CA" w:rsidRPr="004F6C6C">
        <w:rPr>
          <w:rFonts w:ascii="Calibri" w:hAnsi="Calibri" w:cs="Calibri"/>
        </w:rPr>
        <w:t>.</w:t>
      </w:r>
    </w:p>
    <w:p w14:paraId="0A748E40" w14:textId="77777777" w:rsidR="00DE63CA" w:rsidRPr="004F6C6C" w:rsidRDefault="00DE63CA" w:rsidP="00DE63CA">
      <w:pPr>
        <w:pStyle w:val="ListParagraph"/>
        <w:rPr>
          <w:rFonts w:ascii="Calibri" w:hAnsi="Calibri" w:cs="Calibri"/>
        </w:rPr>
      </w:pPr>
    </w:p>
    <w:p w14:paraId="5E053FFC" w14:textId="61A1C48B" w:rsidR="00DE63CA" w:rsidRPr="004F6C6C" w:rsidRDefault="00DE63CA" w:rsidP="00DE63CA">
      <w:pPr>
        <w:rPr>
          <w:rFonts w:ascii="Calibri" w:hAnsi="Calibri" w:cs="Calibri"/>
          <w:b/>
          <w:bCs/>
        </w:rPr>
      </w:pPr>
      <w:r w:rsidRPr="004F6C6C">
        <w:rPr>
          <w:rFonts w:ascii="Calibri" w:hAnsi="Calibri" w:cs="Calibri"/>
          <w:b/>
          <w:bCs/>
        </w:rPr>
        <w:t>Chapter 3</w:t>
      </w:r>
    </w:p>
    <w:p w14:paraId="18D547E0" w14:textId="77777777" w:rsidR="00F77F73" w:rsidRPr="004F6C6C" w:rsidRDefault="00F77F73" w:rsidP="00F77F73">
      <w:pPr>
        <w:rPr>
          <w:rFonts w:ascii="Calibri" w:hAnsi="Calibri" w:cs="Calibri"/>
        </w:rPr>
      </w:pPr>
    </w:p>
    <w:p w14:paraId="337D0460" w14:textId="5F343FE1" w:rsidR="00F77F73" w:rsidRPr="004F6C6C" w:rsidRDefault="00F77F73" w:rsidP="00DE63CA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</w:t>
      </w:r>
      <w:r w:rsidR="0005693D" w:rsidRPr="004F6C6C">
        <w:rPr>
          <w:rFonts w:ascii="Calibri" w:hAnsi="Calibri" w:cs="Calibri"/>
        </w:rPr>
        <w:t>n</w:t>
      </w:r>
      <w:r w:rsidRPr="004F6C6C">
        <w:rPr>
          <w:rFonts w:ascii="Calibri" w:hAnsi="Calibri" w:cs="Calibri"/>
        </w:rPr>
        <w:t xml:space="preserve"> a criminal trial case, there is the ___ and the defense at two tables facing the judge in a court room.</w:t>
      </w:r>
    </w:p>
    <w:p w14:paraId="331159AA" w14:textId="26AAC9E3" w:rsidR="00F77F73" w:rsidRPr="004F6C6C" w:rsidRDefault="00F77F73" w:rsidP="00F77F73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Plaintiff</w:t>
      </w:r>
    </w:p>
    <w:p w14:paraId="010FD5D2" w14:textId="1470D273" w:rsidR="00F77F73" w:rsidRPr="004F6C6C" w:rsidRDefault="00F77F73" w:rsidP="00F77F73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Prosecution</w:t>
      </w:r>
    </w:p>
    <w:p w14:paraId="6220D587" w14:textId="2DC8039C" w:rsidR="00F77F73" w:rsidRPr="004F6C6C" w:rsidRDefault="00F77F73" w:rsidP="00F77F73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75AF1E91" w14:textId="54D912B6" w:rsidR="00F77F73" w:rsidRPr="004F6C6C" w:rsidRDefault="00F77F73" w:rsidP="00F77F73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Victim</w:t>
      </w:r>
    </w:p>
    <w:p w14:paraId="3A154B36" w14:textId="77777777" w:rsidR="00F77F73" w:rsidRPr="004F6C6C" w:rsidRDefault="00F77F73" w:rsidP="00F77F73">
      <w:pPr>
        <w:pStyle w:val="ListParagraph"/>
        <w:ind w:left="1440"/>
        <w:rPr>
          <w:rFonts w:ascii="Calibri" w:hAnsi="Calibri" w:cs="Calibri"/>
        </w:rPr>
      </w:pPr>
    </w:p>
    <w:p w14:paraId="741DC520" w14:textId="3D223010" w:rsidR="00F77F73" w:rsidRPr="004F6C6C" w:rsidRDefault="0005693D" w:rsidP="00DE63CA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In a civil trial case, there is the ___ and the defense at the two tables facing the judge in the court room.</w:t>
      </w:r>
    </w:p>
    <w:p w14:paraId="639AB545" w14:textId="4D80C45E" w:rsidR="0005693D" w:rsidRPr="004F6C6C" w:rsidRDefault="0005693D" w:rsidP="0005693D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Plaintiff</w:t>
      </w:r>
    </w:p>
    <w:p w14:paraId="19390E7D" w14:textId="7EFDB931" w:rsidR="0005693D" w:rsidRPr="004F6C6C" w:rsidRDefault="007F17E5" w:rsidP="0005693D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Prosecution</w:t>
      </w:r>
    </w:p>
    <w:p w14:paraId="6C0A31B7" w14:textId="69A07F35" w:rsidR="0005693D" w:rsidRPr="004F6C6C" w:rsidRDefault="0005693D" w:rsidP="0005693D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Victim</w:t>
      </w:r>
    </w:p>
    <w:p w14:paraId="4D3D09F7" w14:textId="4F13CE38" w:rsidR="0005693D" w:rsidRPr="004F6C6C" w:rsidRDefault="0005693D" w:rsidP="0005693D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2A81DB0B" w14:textId="77777777" w:rsidR="00F77F73" w:rsidRPr="004F6C6C" w:rsidRDefault="00F77F73" w:rsidP="0005693D">
      <w:pPr>
        <w:rPr>
          <w:rFonts w:ascii="Calibri" w:hAnsi="Calibri" w:cs="Calibri"/>
        </w:rPr>
      </w:pPr>
    </w:p>
    <w:p w14:paraId="29475896" w14:textId="552FEC1C" w:rsidR="00DE63CA" w:rsidRPr="00DE63CA" w:rsidRDefault="00DE63CA" w:rsidP="00DE63CA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DE63CA">
        <w:rPr>
          <w:rFonts w:ascii="Calibri" w:hAnsi="Calibri" w:cs="Calibri"/>
        </w:rPr>
        <w:t>The ___________ established the United States of America. It provided a central federal government with limited powers, including the power to wage war, but not the power to raise its own taxes or regulate commerce.</w:t>
      </w:r>
    </w:p>
    <w:p w14:paraId="78B0405E" w14:textId="53712C39" w:rsidR="00DE63CA" w:rsidRPr="004F6C6C" w:rsidRDefault="00DE63CA" w:rsidP="00DE63CA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Plaintiff</w:t>
      </w:r>
    </w:p>
    <w:p w14:paraId="63F228B0" w14:textId="72BDDDAB" w:rsidR="00DE63CA" w:rsidRPr="004F6C6C" w:rsidRDefault="00DE63CA" w:rsidP="00DE63CA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Prosecution</w:t>
      </w:r>
    </w:p>
    <w:p w14:paraId="78EDD6D0" w14:textId="3E60A8DD" w:rsidR="00DE63CA" w:rsidRPr="004F6C6C" w:rsidRDefault="00DE63CA" w:rsidP="00DE63CA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1238327A" w14:textId="3E089A6C" w:rsidR="00DE63CA" w:rsidRPr="004F6C6C" w:rsidRDefault="00DE63CA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Victim</w:t>
      </w:r>
    </w:p>
    <w:p w14:paraId="68AEAE62" w14:textId="77777777" w:rsidR="007F17E5" w:rsidRPr="004F6C6C" w:rsidRDefault="007F17E5" w:rsidP="007F17E5">
      <w:pPr>
        <w:pStyle w:val="ListParagraph"/>
        <w:rPr>
          <w:rFonts w:ascii="Calibri" w:hAnsi="Calibri" w:cs="Calibri"/>
        </w:rPr>
      </w:pPr>
    </w:p>
    <w:p w14:paraId="6B18FE38" w14:textId="614EDDE4" w:rsidR="007F17E5" w:rsidRPr="004F6C6C" w:rsidRDefault="007F17E5" w:rsidP="007F17E5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Individual who </w:t>
      </w:r>
      <w:proofErr w:type="gramStart"/>
      <w:r w:rsidRPr="004F6C6C">
        <w:rPr>
          <w:rFonts w:ascii="Calibri" w:hAnsi="Calibri" w:cs="Calibri"/>
        </w:rPr>
        <w:t>represent</w:t>
      </w:r>
      <w:proofErr w:type="gramEnd"/>
      <w:r w:rsidRPr="004F6C6C">
        <w:rPr>
          <w:rFonts w:ascii="Calibri" w:hAnsi="Calibri" w:cs="Calibri"/>
        </w:rPr>
        <w:t xml:space="preserve"> themselves are called ___ litigants</w:t>
      </w:r>
    </w:p>
    <w:p w14:paraId="29A36ABE" w14:textId="37C28DEE" w:rsidR="007F17E5" w:rsidRPr="004F6C6C" w:rsidRDefault="007F17E5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 independents</w:t>
      </w:r>
    </w:p>
    <w:p w14:paraId="3DCBB223" w14:textId="07E30285" w:rsidR="007F17E5" w:rsidRPr="004F6C6C" w:rsidRDefault="007F17E5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Lawyers</w:t>
      </w:r>
    </w:p>
    <w:p w14:paraId="4262272D" w14:textId="26430FDE" w:rsidR="007F17E5" w:rsidRPr="004F6C6C" w:rsidRDefault="007F17E5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 se</w:t>
      </w:r>
    </w:p>
    <w:p w14:paraId="75C48772" w14:textId="34291846" w:rsidR="007F17E5" w:rsidRPr="004F6C6C" w:rsidRDefault="007F17E5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lastRenderedPageBreak/>
        <w:t>Counter</w:t>
      </w:r>
    </w:p>
    <w:p w14:paraId="41D3F8E6" w14:textId="77777777" w:rsidR="007F17E5" w:rsidRPr="004F6C6C" w:rsidRDefault="007F17E5" w:rsidP="007F17E5">
      <w:pPr>
        <w:pStyle w:val="ListParagraph"/>
        <w:ind w:left="1440"/>
        <w:rPr>
          <w:rFonts w:ascii="Calibri" w:hAnsi="Calibri" w:cs="Calibri"/>
        </w:rPr>
      </w:pPr>
    </w:p>
    <w:p w14:paraId="262816DE" w14:textId="5C1654AC" w:rsidR="004F2A9D" w:rsidRPr="004F6C6C" w:rsidRDefault="004F2A9D" w:rsidP="003C1CAA">
      <w:pPr>
        <w:pStyle w:val="ListParagraph"/>
        <w:numPr>
          <w:ilvl w:val="0"/>
          <w:numId w:val="10"/>
        </w:numPr>
        <w:rPr>
          <w:rFonts w:ascii="Calibri" w:hAnsi="Calibri" w:cs="Calibri"/>
          <w:color w:val="494C4E"/>
          <w:spacing w:val="3"/>
          <w:sz w:val="31"/>
          <w:szCs w:val="31"/>
        </w:rPr>
      </w:pPr>
      <w:r w:rsidRPr="004F6C6C">
        <w:rPr>
          <w:rFonts w:ascii="Calibri" w:hAnsi="Calibri" w:cs="Calibri"/>
        </w:rPr>
        <w:t xml:space="preserve">(T/F) </w:t>
      </w:r>
      <w:r w:rsidRPr="004F6C6C">
        <w:rPr>
          <w:rFonts w:ascii="Calibri" w:hAnsi="Calibri" w:cs="Calibri"/>
        </w:rPr>
        <w:t xml:space="preserve">The requirements for lawyers on civility, honesty, and fairness are all written to ensure that lawyers represent the very best aspects of our judicial system. Let’s say, for example, a client admits to his lawyer that he is guilty or liable in a case. The client then wants to testify under oath that he is innocent. Although a lawyer cannot tell anyone what her client has told her, the lawyer is also prohibited from knowingly suborning perjury. The attorney must either convince the client to not </w:t>
      </w:r>
      <w:proofErr w:type="gramStart"/>
      <w:r w:rsidRPr="004F6C6C">
        <w:rPr>
          <w:rFonts w:ascii="Calibri" w:hAnsi="Calibri" w:cs="Calibri"/>
        </w:rPr>
        <w:t>testify, or</w:t>
      </w:r>
      <w:proofErr w:type="gramEnd"/>
      <w:r w:rsidRPr="004F6C6C">
        <w:rPr>
          <w:rFonts w:ascii="Calibri" w:hAnsi="Calibri" w:cs="Calibri"/>
        </w:rPr>
        <w:t xml:space="preserve"> withdraw from the case.</w:t>
      </w:r>
      <w:r w:rsidRPr="004F6C6C">
        <w:rPr>
          <w:rFonts w:ascii="Calibri" w:hAnsi="Calibri" w:cs="Calibri"/>
          <w:color w:val="494C4E"/>
          <w:spacing w:val="3"/>
          <w:sz w:val="31"/>
          <w:szCs w:val="31"/>
        </w:rPr>
        <w:t xml:space="preserve"> </w:t>
      </w:r>
    </w:p>
    <w:p w14:paraId="4568BA01" w14:textId="77777777" w:rsidR="004F2A9D" w:rsidRPr="004F6C6C" w:rsidRDefault="004F2A9D" w:rsidP="004F2A9D">
      <w:pPr>
        <w:rPr>
          <w:rFonts w:ascii="Calibri" w:hAnsi="Calibri" w:cs="Calibri"/>
          <w:color w:val="494C4E"/>
          <w:spacing w:val="3"/>
          <w:sz w:val="31"/>
          <w:szCs w:val="31"/>
        </w:rPr>
      </w:pPr>
    </w:p>
    <w:p w14:paraId="02E20828" w14:textId="2533B29E" w:rsidR="004F2A9D" w:rsidRPr="004F6C6C" w:rsidRDefault="004F2A9D" w:rsidP="00044753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  <w:color w:val="494C4E"/>
          <w:spacing w:val="3"/>
        </w:rPr>
        <w:t>A ______is a group of citizens convened by the prosecution in serious criminal cases to simply determine whether there is probable cause to believe that a crime has occurred and whether it’s more likely than not that the defendant in question committed the crime.</w:t>
      </w:r>
    </w:p>
    <w:p w14:paraId="4F4504D7" w14:textId="608EE154" w:rsidR="003C1CAA" w:rsidRPr="004F6C6C" w:rsidRDefault="003C1CAA" w:rsidP="003C1CAA">
      <w:pPr>
        <w:pStyle w:val="ListParagraph"/>
        <w:numPr>
          <w:ilvl w:val="0"/>
          <w:numId w:val="11"/>
        </w:numPr>
        <w:ind w:left="1440"/>
        <w:rPr>
          <w:rFonts w:ascii="Calibri" w:hAnsi="Calibri" w:cs="Calibri"/>
        </w:rPr>
      </w:pPr>
      <w:r w:rsidRPr="004F6C6C">
        <w:rPr>
          <w:rFonts w:ascii="Calibri" w:hAnsi="Calibri" w:cs="Calibri"/>
        </w:rPr>
        <w:t>local jury</w:t>
      </w:r>
    </w:p>
    <w:p w14:paraId="4FFD70D7" w14:textId="482B05FA" w:rsidR="003C1CAA" w:rsidRPr="004F6C6C" w:rsidRDefault="003C1CAA" w:rsidP="003C1CAA">
      <w:pPr>
        <w:pStyle w:val="ListParagraph"/>
        <w:numPr>
          <w:ilvl w:val="0"/>
          <w:numId w:val="11"/>
        </w:numPr>
        <w:ind w:left="1440"/>
        <w:rPr>
          <w:rFonts w:ascii="Calibri" w:hAnsi="Calibri" w:cs="Calibri"/>
        </w:rPr>
      </w:pPr>
      <w:r w:rsidRPr="004F6C6C">
        <w:rPr>
          <w:rFonts w:ascii="Calibri" w:hAnsi="Calibri" w:cs="Calibri"/>
        </w:rPr>
        <w:t>grand jury</w:t>
      </w:r>
    </w:p>
    <w:p w14:paraId="3591227C" w14:textId="645F3278" w:rsidR="003C1CAA" w:rsidRPr="004F6C6C" w:rsidRDefault="003C1CAA" w:rsidP="003C1CAA">
      <w:pPr>
        <w:pStyle w:val="ListParagraph"/>
        <w:numPr>
          <w:ilvl w:val="0"/>
          <w:numId w:val="11"/>
        </w:numPr>
        <w:ind w:left="1440"/>
        <w:rPr>
          <w:rFonts w:ascii="Calibri" w:hAnsi="Calibri" w:cs="Calibri"/>
        </w:rPr>
      </w:pPr>
      <w:r w:rsidRPr="004F6C6C">
        <w:rPr>
          <w:rFonts w:ascii="Calibri" w:hAnsi="Calibri" w:cs="Calibri"/>
        </w:rPr>
        <w:t>hung jury</w:t>
      </w:r>
    </w:p>
    <w:p w14:paraId="33200979" w14:textId="0711B01D" w:rsidR="003C1CAA" w:rsidRPr="004F6C6C" w:rsidRDefault="003C1CAA" w:rsidP="003C1CAA">
      <w:pPr>
        <w:pStyle w:val="ListParagraph"/>
        <w:numPr>
          <w:ilvl w:val="0"/>
          <w:numId w:val="11"/>
        </w:numPr>
        <w:ind w:left="1440"/>
        <w:rPr>
          <w:rFonts w:ascii="Calibri" w:hAnsi="Calibri" w:cs="Calibri"/>
        </w:rPr>
      </w:pPr>
      <w:r w:rsidRPr="004F6C6C">
        <w:rPr>
          <w:rFonts w:ascii="Calibri" w:hAnsi="Calibri" w:cs="Calibri"/>
        </w:rPr>
        <w:t>petit jury</w:t>
      </w:r>
    </w:p>
    <w:p w14:paraId="450250D3" w14:textId="77777777" w:rsidR="003C1CAA" w:rsidRPr="004F6C6C" w:rsidRDefault="003C1CAA" w:rsidP="003C1CAA">
      <w:pPr>
        <w:ind w:left="1080"/>
        <w:rPr>
          <w:rFonts w:ascii="Calibri" w:hAnsi="Calibri" w:cs="Calibri"/>
        </w:rPr>
      </w:pPr>
    </w:p>
    <w:p w14:paraId="53BEFC70" w14:textId="140BB0DB" w:rsidR="004F2A9D" w:rsidRPr="004F6C6C" w:rsidRDefault="00CB55C7" w:rsidP="00CB55C7">
      <w:pPr>
        <w:rPr>
          <w:rFonts w:ascii="Calibri" w:hAnsi="Calibri" w:cs="Calibri"/>
          <w:b/>
          <w:bCs/>
        </w:rPr>
      </w:pPr>
      <w:r w:rsidRPr="004F6C6C">
        <w:rPr>
          <w:rFonts w:ascii="Calibri" w:hAnsi="Calibri" w:cs="Calibri"/>
          <w:b/>
          <w:bCs/>
        </w:rPr>
        <w:t>Chapter 4</w:t>
      </w:r>
    </w:p>
    <w:p w14:paraId="1F8C878B" w14:textId="77777777" w:rsidR="00CB55C7" w:rsidRPr="004F6C6C" w:rsidRDefault="00CB55C7" w:rsidP="00CB55C7">
      <w:pPr>
        <w:rPr>
          <w:rFonts w:ascii="Calibri" w:hAnsi="Calibri" w:cs="Calibri"/>
        </w:rPr>
      </w:pPr>
    </w:p>
    <w:p w14:paraId="371363B9" w14:textId="48166071" w:rsidR="007F17E5" w:rsidRPr="004F6C6C" w:rsidRDefault="006647E5" w:rsidP="00EE013C">
      <w:pPr>
        <w:pStyle w:val="ListParagraph"/>
        <w:numPr>
          <w:ilvl w:val="0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 common method of dispute resolution that avoids many of the challenges associated with litigation is __________________.</w:t>
      </w:r>
    </w:p>
    <w:p w14:paraId="1D7EA37F" w14:textId="5BE999E0" w:rsidR="006647E5" w:rsidRPr="004F6C6C" w:rsidRDefault="006647E5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4F6C6C">
        <w:rPr>
          <w:rFonts w:ascii="Calibri" w:hAnsi="Calibri" w:cs="Calibri"/>
        </w:rPr>
        <w:t>voir</w:t>
      </w:r>
      <w:proofErr w:type="spellEnd"/>
      <w:r w:rsidRPr="004F6C6C">
        <w:rPr>
          <w:rFonts w:ascii="Calibri" w:hAnsi="Calibri" w:cs="Calibri"/>
        </w:rPr>
        <w:t xml:space="preserve"> dire</w:t>
      </w:r>
    </w:p>
    <w:p w14:paraId="37242E77" w14:textId="268B2BA5" w:rsidR="006647E5" w:rsidRPr="004F6C6C" w:rsidRDefault="006647E5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debate</w:t>
      </w:r>
    </w:p>
    <w:p w14:paraId="1E98B3EF" w14:textId="20AFEAF6" w:rsidR="006647E5" w:rsidRPr="004F6C6C" w:rsidRDefault="006647E5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alternative dispute resolution</w:t>
      </w:r>
    </w:p>
    <w:p w14:paraId="5E9DF527" w14:textId="59B2809C" w:rsidR="006647E5" w:rsidRPr="004F6C6C" w:rsidRDefault="006647E5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litigation</w:t>
      </w:r>
    </w:p>
    <w:p w14:paraId="2FFCD44A" w14:textId="77777777" w:rsidR="00EE013C" w:rsidRPr="004F6C6C" w:rsidRDefault="00EE013C" w:rsidP="00EE013C">
      <w:pPr>
        <w:pStyle w:val="ListParagraph"/>
        <w:ind w:left="1440"/>
        <w:rPr>
          <w:rFonts w:ascii="Calibri" w:hAnsi="Calibri" w:cs="Calibri"/>
        </w:rPr>
      </w:pPr>
    </w:p>
    <w:p w14:paraId="74697F4A" w14:textId="77777777" w:rsidR="00EE013C" w:rsidRPr="004F6C6C" w:rsidRDefault="00EE013C" w:rsidP="00EE013C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 w:themeColor="text1"/>
        </w:rPr>
      </w:pPr>
      <w:r w:rsidRPr="004F6C6C">
        <w:rPr>
          <w:rFonts w:ascii="Calibri" w:hAnsi="Calibri" w:cs="Calibri"/>
          <w:color w:val="000000" w:themeColor="text1"/>
          <w:spacing w:val="3"/>
        </w:rPr>
        <w:t>_________ is a method of alternative dispute resolution (ADR) that retains power to resolve the dispute to the parties involved. No outside party is vested with authoritative decision-making power concerning the resolution of the dispute</w:t>
      </w:r>
    </w:p>
    <w:p w14:paraId="6630A516" w14:textId="7DF39F06" w:rsidR="00EE013C" w:rsidRPr="004F6C6C" w:rsidRDefault="00EE013C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Negotiation</w:t>
      </w:r>
    </w:p>
    <w:p w14:paraId="1AFD7FCC" w14:textId="723D1FBD" w:rsidR="00EE013C" w:rsidRPr="004F6C6C" w:rsidRDefault="00EE013C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Litigation</w:t>
      </w:r>
    </w:p>
    <w:p w14:paraId="7A09B5E1" w14:textId="0DAE0648" w:rsidR="00EE013C" w:rsidRPr="004F6C6C" w:rsidRDefault="00EE013C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Mediation</w:t>
      </w:r>
    </w:p>
    <w:p w14:paraId="0AC7917A" w14:textId="17CD5C51" w:rsidR="00EE013C" w:rsidRPr="004F6C6C" w:rsidRDefault="00EE013C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Arbitration</w:t>
      </w:r>
    </w:p>
    <w:p w14:paraId="3C5B48BF" w14:textId="77777777" w:rsidR="00D02BDA" w:rsidRPr="004F6C6C" w:rsidRDefault="00D02BDA" w:rsidP="00D02BDA">
      <w:pPr>
        <w:pStyle w:val="ListParagraph"/>
        <w:ind w:left="1440"/>
        <w:rPr>
          <w:rFonts w:ascii="Calibri" w:hAnsi="Calibri" w:cs="Calibri"/>
        </w:rPr>
      </w:pPr>
    </w:p>
    <w:p w14:paraId="4F9EDD5C" w14:textId="77777777" w:rsidR="00D02BDA" w:rsidRPr="00D02BDA" w:rsidRDefault="00D02BDA" w:rsidP="00D02BDA">
      <w:pPr>
        <w:pStyle w:val="ListParagraph"/>
        <w:numPr>
          <w:ilvl w:val="0"/>
          <w:numId w:val="14"/>
        </w:numPr>
        <w:rPr>
          <w:rFonts w:ascii="Calibri" w:hAnsi="Calibri" w:cs="Calibri"/>
        </w:rPr>
      </w:pPr>
      <w:r w:rsidRPr="00D02BDA">
        <w:rPr>
          <w:rFonts w:ascii="Calibri" w:hAnsi="Calibri" w:cs="Calibri"/>
        </w:rPr>
        <w:t>_______ is a method of ADR in which parties work to form a mutually acceptable agreement; often working with a third party to help with the process, although the final agreement is formed by the parties themselves; or the process is abandoned. </w:t>
      </w:r>
    </w:p>
    <w:p w14:paraId="2F002C1A" w14:textId="77777777" w:rsidR="00D02BDA" w:rsidRPr="004F6C6C" w:rsidRDefault="00D02BDA" w:rsidP="00D02BDA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Negotiation</w:t>
      </w:r>
    </w:p>
    <w:p w14:paraId="34A8B6DD" w14:textId="77777777" w:rsidR="00D02BDA" w:rsidRPr="004F6C6C" w:rsidRDefault="00D02BDA" w:rsidP="00D02BDA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Litigation</w:t>
      </w:r>
    </w:p>
    <w:p w14:paraId="477C18D2" w14:textId="77777777" w:rsidR="00D02BDA" w:rsidRPr="004F6C6C" w:rsidRDefault="00D02BDA" w:rsidP="00D02BDA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Mediation</w:t>
      </w:r>
    </w:p>
    <w:p w14:paraId="7ED116A3" w14:textId="77777777" w:rsidR="00D02BDA" w:rsidRPr="004F6C6C" w:rsidRDefault="00D02BDA" w:rsidP="00D02BDA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Arbitration</w:t>
      </w:r>
    </w:p>
    <w:p w14:paraId="07F6815D" w14:textId="77777777" w:rsidR="002A71E2" w:rsidRPr="004F6C6C" w:rsidRDefault="002A71E2" w:rsidP="004F6C6C">
      <w:pPr>
        <w:pStyle w:val="ListParagraph"/>
        <w:numPr>
          <w:ilvl w:val="0"/>
          <w:numId w:val="14"/>
        </w:numPr>
        <w:ind w:left="810"/>
        <w:rPr>
          <w:rFonts w:ascii="Calibri" w:hAnsi="Calibri" w:cs="Calibri"/>
          <w:color w:val="000000" w:themeColor="text1"/>
        </w:rPr>
      </w:pPr>
      <w:r w:rsidRPr="004F6C6C">
        <w:rPr>
          <w:rFonts w:ascii="Calibri" w:hAnsi="Calibri" w:cs="Calibri"/>
          <w:color w:val="000000" w:themeColor="text1"/>
          <w:spacing w:val="3"/>
        </w:rPr>
        <w:lastRenderedPageBreak/>
        <w:t>Another type of in-house arbitration program is a(n) ____________office. These stations generally hear complaints from stakeholders, such as employees or customers; attempting to resolve the issues before they escalate into more formal complaints.</w:t>
      </w:r>
    </w:p>
    <w:p w14:paraId="771360A4" w14:textId="447B12CB" w:rsidR="00EE013C" w:rsidRPr="004F6C6C" w:rsidRDefault="002A71E2" w:rsidP="002A71E2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Negotiator</w:t>
      </w:r>
    </w:p>
    <w:p w14:paraId="0731AFCB" w14:textId="5D608249" w:rsidR="002A71E2" w:rsidRPr="004F6C6C" w:rsidRDefault="002A71E2" w:rsidP="002A71E2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Ombudsman</w:t>
      </w:r>
    </w:p>
    <w:p w14:paraId="5A73093A" w14:textId="2EA10080" w:rsidR="002A71E2" w:rsidRPr="004F6C6C" w:rsidRDefault="002A71E2" w:rsidP="002A71E2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Mediator</w:t>
      </w:r>
    </w:p>
    <w:p w14:paraId="719D01F8" w14:textId="2F0212DA" w:rsidR="002A71E2" w:rsidRPr="004F6C6C" w:rsidRDefault="002A71E2" w:rsidP="002A71E2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Sheriff</w:t>
      </w:r>
    </w:p>
    <w:p w14:paraId="7D9A0E5B" w14:textId="77777777" w:rsidR="00301CEC" w:rsidRPr="004F6C6C" w:rsidRDefault="00301CEC" w:rsidP="00301CEC">
      <w:pPr>
        <w:pStyle w:val="ListParagraph"/>
        <w:ind w:left="1440"/>
        <w:rPr>
          <w:rFonts w:ascii="Calibri" w:hAnsi="Calibri" w:cs="Calibri"/>
        </w:rPr>
      </w:pPr>
    </w:p>
    <w:p w14:paraId="17C2CB78" w14:textId="77777777" w:rsidR="00301CEC" w:rsidRPr="00301CEC" w:rsidRDefault="00301CEC" w:rsidP="00301CEC">
      <w:pPr>
        <w:pStyle w:val="ListParagraph"/>
        <w:numPr>
          <w:ilvl w:val="0"/>
          <w:numId w:val="14"/>
        </w:numPr>
        <w:rPr>
          <w:rFonts w:ascii="Calibri" w:hAnsi="Calibri" w:cs="Calibri"/>
        </w:rPr>
      </w:pPr>
      <w:r w:rsidRPr="00301CEC">
        <w:rPr>
          <w:rFonts w:ascii="Calibri" w:hAnsi="Calibri" w:cs="Calibri"/>
        </w:rPr>
        <w:t>The proposed ________________would invalidate mandatory arbitration clauses in employment and consumer disputes, as well as in disputes arising from civil rights violations.</w:t>
      </w:r>
    </w:p>
    <w:p w14:paraId="27046801" w14:textId="088F6F23" w:rsidR="00301CEC" w:rsidRPr="004F6C6C" w:rsidRDefault="00301CEC" w:rsidP="00301CE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Mediation Act of 2018</w:t>
      </w:r>
    </w:p>
    <w:p w14:paraId="01A7427F" w14:textId="10A31F0F" w:rsidR="00301CEC" w:rsidRPr="004F6C6C" w:rsidRDefault="00301CEC" w:rsidP="00301CE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AI Franken Act of 2016</w:t>
      </w:r>
    </w:p>
    <w:p w14:paraId="5CEB42F6" w14:textId="1A1298AE" w:rsidR="00301CEC" w:rsidRPr="004F6C6C" w:rsidRDefault="00301CEC" w:rsidP="00301CE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Arbitration Fairness Act of 2009 (AFA)</w:t>
      </w:r>
    </w:p>
    <w:p w14:paraId="17880EDB" w14:textId="4441FBCD" w:rsidR="00301CEC" w:rsidRPr="000B045D" w:rsidRDefault="00301CEC" w:rsidP="000B045D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None of the above</w:t>
      </w:r>
    </w:p>
    <w:p w14:paraId="070E9970" w14:textId="15A91A5A" w:rsidR="002A71E2" w:rsidRPr="004F6C6C" w:rsidRDefault="002A71E2" w:rsidP="00301CEC">
      <w:pPr>
        <w:pStyle w:val="ListParagraph"/>
        <w:rPr>
          <w:rFonts w:ascii="Calibri" w:hAnsi="Calibri" w:cs="Calibri"/>
        </w:rPr>
      </w:pPr>
    </w:p>
    <w:p w14:paraId="4A4511CF" w14:textId="4FF6706D" w:rsidR="00301CEC" w:rsidRPr="000B045D" w:rsidRDefault="00301CEC" w:rsidP="00301CEC">
      <w:pPr>
        <w:rPr>
          <w:rFonts w:ascii="Calibri" w:hAnsi="Calibri" w:cs="Calibri"/>
          <w:b/>
          <w:bCs/>
        </w:rPr>
      </w:pPr>
      <w:r w:rsidRPr="004F6C6C">
        <w:rPr>
          <w:rFonts w:ascii="Calibri" w:hAnsi="Calibri" w:cs="Calibri"/>
          <w:b/>
          <w:bCs/>
        </w:rPr>
        <w:t>Chapter</w:t>
      </w:r>
      <w:r w:rsidRPr="004F6C6C">
        <w:rPr>
          <w:rFonts w:ascii="Calibri" w:hAnsi="Calibri" w:cs="Calibri"/>
          <w:b/>
          <w:bCs/>
        </w:rPr>
        <w:t xml:space="preserve"> 5</w:t>
      </w:r>
    </w:p>
    <w:p w14:paraId="5F6300AB" w14:textId="6B275E08" w:rsidR="004F6C6C" w:rsidRPr="004F6C6C" w:rsidRDefault="004F6C6C" w:rsidP="004F6C6C">
      <w:pPr>
        <w:pStyle w:val="NormalWeb"/>
        <w:numPr>
          <w:ilvl w:val="0"/>
          <w:numId w:val="16"/>
        </w:numPr>
        <w:spacing w:before="120" w:beforeAutospacing="0" w:after="240" w:afterAutospacing="0"/>
        <w:ind w:left="72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</w:rPr>
        <w:t>The</w:t>
      </w:r>
      <w:r w:rsidRPr="004F6C6C">
        <w:rPr>
          <w:rFonts w:ascii="Calibri" w:hAnsi="Calibri" w:cs="Calibri"/>
          <w:color w:val="000000" w:themeColor="text1"/>
          <w:spacing w:val="3"/>
        </w:rPr>
        <w:t xml:space="preserve"> ___________ established the United States of America. It provided a central federal government with limited powers, including the power to wage war, but not the power to raise its own taxes or regulate commerce.</w:t>
      </w:r>
    </w:p>
    <w:p w14:paraId="7F2A3524" w14:textId="599BE4F0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Constitution</w:t>
      </w:r>
    </w:p>
    <w:p w14:paraId="4CAAA03B" w14:textId="2ED3040E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Articles of confederation</w:t>
      </w:r>
    </w:p>
    <w:p w14:paraId="704F5816" w14:textId="2B745D9C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Bill of rights</w:t>
      </w:r>
    </w:p>
    <w:p w14:paraId="13649B0E" w14:textId="13778E21" w:rsidR="00301CE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Amendments</w:t>
      </w:r>
    </w:p>
    <w:p w14:paraId="6C94352B" w14:textId="77777777" w:rsidR="004F6C6C" w:rsidRPr="004F6C6C" w:rsidRDefault="004F6C6C" w:rsidP="004F6C6C">
      <w:pPr>
        <w:pStyle w:val="NormalWeb"/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</w:p>
    <w:p w14:paraId="31AC39F2" w14:textId="77777777" w:rsidR="004F6C6C" w:rsidRPr="004F6C6C" w:rsidRDefault="004F6C6C" w:rsidP="004F6C6C">
      <w:pPr>
        <w:pStyle w:val="ListParagraph"/>
        <w:numPr>
          <w:ilvl w:val="0"/>
          <w:numId w:val="16"/>
        </w:numPr>
        <w:adjustRightInd w:val="0"/>
        <w:ind w:left="720"/>
        <w:contextualSpacing w:val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The ___________ established the United States of America. It provided a central federal government with limited powers, including the power to wage war, but not the power to raise its own taxes or regulate commerce.</w:t>
      </w:r>
    </w:p>
    <w:p w14:paraId="1153D3E7" w14:textId="6950502B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Constitution</w:t>
      </w:r>
    </w:p>
    <w:p w14:paraId="49207E14" w14:textId="6D675292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Articles of confederation</w:t>
      </w:r>
    </w:p>
    <w:p w14:paraId="1CB65E3D" w14:textId="559268FD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Bill of rights</w:t>
      </w:r>
    </w:p>
    <w:p w14:paraId="7D5DA016" w14:textId="134EC55E" w:rsidR="000D71A4" w:rsidRPr="000B045D" w:rsidRDefault="004F6C6C" w:rsidP="000D71A4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 xml:space="preserve">Amendments </w:t>
      </w:r>
    </w:p>
    <w:p w14:paraId="50A5A5F7" w14:textId="155B5588" w:rsidR="000D71A4" w:rsidRDefault="000D71A4" w:rsidP="000D71A4">
      <w:pPr>
        <w:pStyle w:val="NormalWeb"/>
        <w:snapToGrid w:val="0"/>
        <w:ind w:left="720" w:hanging="36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3. </w:t>
      </w:r>
      <w:r>
        <w:rPr>
          <w:rFonts w:ascii="Calibri" w:hAnsi="Calibri" w:cs="Calibri"/>
          <w:color w:val="000000" w:themeColor="text1"/>
          <w:spacing w:val="3"/>
        </w:rPr>
        <w:tab/>
      </w:r>
      <w:r w:rsidRPr="000D71A4">
        <w:rPr>
          <w:rFonts w:ascii="Calibri" w:hAnsi="Calibri" w:cs="Calibri"/>
          <w:color w:val="000000" w:themeColor="text1"/>
          <w:spacing w:val="3"/>
        </w:rPr>
        <w:t xml:space="preserve">The Oregon Death with Dignity Act case illustrates how a state, in exercising its police power, can </w:t>
      </w:r>
      <w:proofErr w:type="gramStart"/>
      <w:r w:rsidRPr="000D71A4">
        <w:rPr>
          <w:rFonts w:ascii="Calibri" w:hAnsi="Calibri" w:cs="Calibri"/>
          <w:color w:val="000000" w:themeColor="text1"/>
          <w:spacing w:val="3"/>
        </w:rPr>
        <w:t>actually grant</w:t>
      </w:r>
      <w:proofErr w:type="gramEnd"/>
      <w:r w:rsidRPr="000D71A4">
        <w:rPr>
          <w:rFonts w:ascii="Calibri" w:hAnsi="Calibri" w:cs="Calibri"/>
          <w:color w:val="000000" w:themeColor="text1"/>
          <w:spacing w:val="3"/>
        </w:rPr>
        <w:t> </w:t>
      </w:r>
      <w:r w:rsidRPr="000D71A4">
        <w:rPr>
          <w:rFonts w:ascii="Calibri" w:hAnsi="Calibri" w:cs="Calibri"/>
          <w:i/>
          <w:iCs/>
          <w:color w:val="000000" w:themeColor="text1"/>
          <w:spacing w:val="3"/>
        </w:rPr>
        <w:t>more</w:t>
      </w:r>
      <w:r w:rsidRPr="000D71A4">
        <w:rPr>
          <w:rFonts w:ascii="Calibri" w:hAnsi="Calibri" w:cs="Calibri"/>
          <w:color w:val="000000" w:themeColor="text1"/>
          <w:spacing w:val="3"/>
        </w:rPr>
        <w:t xml:space="preserve"> civil rights to its citizens than the federal government does or wishes to. Additionally, a critical limitation on the state police power is that it cannot interfere with Congress’s power to regulate interstate commerce. This concept is known as the ________________because it restricts the states’ abilities to regulate commerce, rather than the federal </w:t>
      </w:r>
      <w:proofErr w:type="gramStart"/>
      <w:r w:rsidRPr="000D71A4">
        <w:rPr>
          <w:rFonts w:ascii="Calibri" w:hAnsi="Calibri" w:cs="Calibri"/>
          <w:color w:val="000000" w:themeColor="text1"/>
          <w:spacing w:val="3"/>
        </w:rPr>
        <w:t>government’s</w:t>
      </w:r>
      <w:proofErr w:type="gramEnd"/>
      <w:r>
        <w:rPr>
          <w:rFonts w:ascii="Calibri" w:hAnsi="Calibri" w:cs="Calibri"/>
          <w:color w:val="000000" w:themeColor="text1"/>
          <w:spacing w:val="3"/>
        </w:rPr>
        <w:t>.</w:t>
      </w:r>
    </w:p>
    <w:p w14:paraId="6BED0FCE" w14:textId="7FB972B3" w:rsidR="000D71A4" w:rsidRDefault="000D71A4" w:rsidP="000D71A4">
      <w:pPr>
        <w:pStyle w:val="NormalWeb"/>
        <w:numPr>
          <w:ilvl w:val="0"/>
          <w:numId w:val="19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Prohibition</w:t>
      </w:r>
    </w:p>
    <w:p w14:paraId="7442DBCD" w14:textId="4BED27A1" w:rsidR="000D71A4" w:rsidRDefault="000D71A4" w:rsidP="000D71A4">
      <w:pPr>
        <w:pStyle w:val="NormalWeb"/>
        <w:numPr>
          <w:ilvl w:val="0"/>
          <w:numId w:val="19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Power to regulate</w:t>
      </w:r>
    </w:p>
    <w:p w14:paraId="641627CC" w14:textId="658AB6F8" w:rsidR="000D71A4" w:rsidRDefault="000D71A4" w:rsidP="000D71A4">
      <w:pPr>
        <w:pStyle w:val="NormalWeb"/>
        <w:numPr>
          <w:ilvl w:val="0"/>
          <w:numId w:val="19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lastRenderedPageBreak/>
        <w:t>Civil rights act</w:t>
      </w:r>
    </w:p>
    <w:p w14:paraId="159A3352" w14:textId="4C7786F1" w:rsidR="000D71A4" w:rsidRDefault="000D71A4" w:rsidP="000D71A4">
      <w:pPr>
        <w:pStyle w:val="NormalWeb"/>
        <w:numPr>
          <w:ilvl w:val="0"/>
          <w:numId w:val="19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Dormant commerce clause</w:t>
      </w:r>
    </w:p>
    <w:p w14:paraId="51655688" w14:textId="33731ABA" w:rsidR="00D31F64" w:rsidRDefault="00D31F64" w:rsidP="00D31F64">
      <w:pPr>
        <w:pStyle w:val="NormalWeb"/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4. Essay question: </w:t>
      </w:r>
      <w:r w:rsidRPr="00D31F64">
        <w:rPr>
          <w:rFonts w:ascii="Calibri" w:hAnsi="Calibri" w:cs="Calibri"/>
          <w:color w:val="000000" w:themeColor="text1"/>
          <w:spacing w:val="3"/>
        </w:rPr>
        <w:t>The First Amendment states that “Congress shall make no law abridging the freedom of speech,” however, there are certain times when freedom of speech is not allowed -- give at least one example of when this might be the case. </w:t>
      </w:r>
    </w:p>
    <w:p w14:paraId="484954BD" w14:textId="7F4A2A14" w:rsidR="00D31F64" w:rsidRDefault="00D31F64" w:rsidP="00D31F64">
      <w:pPr>
        <w:pStyle w:val="NormalWeb"/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5. </w:t>
      </w:r>
      <w:r w:rsidRPr="00D31F64">
        <w:rPr>
          <w:rFonts w:ascii="Calibri" w:hAnsi="Calibri" w:cs="Calibri"/>
          <w:color w:val="000000" w:themeColor="text1"/>
          <w:spacing w:val="3"/>
        </w:rPr>
        <w:t>To establish a guideline for courts to use in answering equal protection cases, the Supreme Court has established three standards of review when examining statutes that discriminate. The three standards are known as _______ scrutiny, ________ scrutiny, and ______ scrutiny.</w:t>
      </w:r>
    </w:p>
    <w:p w14:paraId="7A7EE05B" w14:textId="5D621C46" w:rsidR="00D31F64" w:rsidRDefault="006E67EA" w:rsidP="00D31F64">
      <w:pPr>
        <w:pStyle w:val="NormalWeb"/>
        <w:numPr>
          <w:ilvl w:val="1"/>
          <w:numId w:val="23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M</w:t>
      </w:r>
      <w:r w:rsidR="00D31F64">
        <w:rPr>
          <w:rFonts w:ascii="Calibri" w:hAnsi="Calibri" w:cs="Calibri"/>
          <w:color w:val="000000" w:themeColor="text1"/>
          <w:spacing w:val="3"/>
        </w:rPr>
        <w:t>inimal</w:t>
      </w:r>
      <w:r>
        <w:rPr>
          <w:rFonts w:ascii="Calibri" w:hAnsi="Calibri" w:cs="Calibri"/>
          <w:color w:val="000000" w:themeColor="text1"/>
          <w:spacing w:val="3"/>
        </w:rPr>
        <w:t xml:space="preserve"> </w:t>
      </w:r>
    </w:p>
    <w:p w14:paraId="11B1C434" w14:textId="7EBABFEE" w:rsidR="00D31F64" w:rsidRDefault="006E67EA" w:rsidP="00D31F64">
      <w:pPr>
        <w:pStyle w:val="NormalWeb"/>
        <w:numPr>
          <w:ilvl w:val="1"/>
          <w:numId w:val="23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E</w:t>
      </w:r>
      <w:r w:rsidR="00D31F64">
        <w:rPr>
          <w:rFonts w:ascii="Calibri" w:hAnsi="Calibri" w:cs="Calibri"/>
          <w:color w:val="000000" w:themeColor="text1"/>
          <w:spacing w:val="3"/>
        </w:rPr>
        <w:t>xplicit</w:t>
      </w:r>
      <w:r>
        <w:rPr>
          <w:rFonts w:ascii="Calibri" w:hAnsi="Calibri" w:cs="Calibri"/>
          <w:color w:val="000000" w:themeColor="text1"/>
          <w:spacing w:val="3"/>
        </w:rPr>
        <w:t xml:space="preserve"> </w:t>
      </w:r>
    </w:p>
    <w:p w14:paraId="3A916AEE" w14:textId="0D5B9BD4" w:rsidR="00D31F64" w:rsidRDefault="00D31F64" w:rsidP="00D31F64">
      <w:pPr>
        <w:pStyle w:val="NormalWeb"/>
        <w:numPr>
          <w:ilvl w:val="1"/>
          <w:numId w:val="23"/>
        </w:numPr>
        <w:snapToGrid w:val="0"/>
        <w:rPr>
          <w:rFonts w:ascii="Calibri" w:hAnsi="Calibri" w:cs="Calibri"/>
          <w:color w:val="000000" w:themeColor="text1"/>
          <w:spacing w:val="3"/>
        </w:rPr>
      </w:pPr>
      <w:r w:rsidRPr="00D31F64">
        <w:rPr>
          <w:rFonts w:ascii="Calibri" w:hAnsi="Calibri" w:cs="Calibri"/>
          <w:color w:val="000000" w:themeColor="text1"/>
          <w:spacing w:val="3"/>
        </w:rPr>
        <w:t>intermediat</w:t>
      </w:r>
      <w:r>
        <w:rPr>
          <w:rFonts w:ascii="Calibri" w:hAnsi="Calibri" w:cs="Calibri"/>
          <w:color w:val="000000" w:themeColor="text1"/>
          <w:spacing w:val="3"/>
        </w:rPr>
        <w:t>e</w:t>
      </w:r>
    </w:p>
    <w:p w14:paraId="0C61F8FB" w14:textId="1DEF3BF0" w:rsidR="00D31F64" w:rsidRPr="00D31F64" w:rsidRDefault="00D31F64" w:rsidP="00D31F64">
      <w:pPr>
        <w:pStyle w:val="NormalWeb"/>
        <w:numPr>
          <w:ilvl w:val="1"/>
          <w:numId w:val="23"/>
        </w:numPr>
        <w:snapToGrid w:val="0"/>
        <w:rPr>
          <w:rFonts w:ascii="Calibri" w:hAnsi="Calibri" w:cs="Calibri"/>
          <w:color w:val="000000" w:themeColor="text1"/>
          <w:spacing w:val="3"/>
        </w:rPr>
      </w:pPr>
      <w:r w:rsidRPr="00D31F64">
        <w:rPr>
          <w:rFonts w:ascii="Calibri" w:hAnsi="Calibri" w:cs="Calibri"/>
          <w:color w:val="000000" w:themeColor="text1"/>
          <w:spacing w:val="3"/>
        </w:rPr>
        <w:t>strict</w:t>
      </w:r>
    </w:p>
    <w:p w14:paraId="7350024C" w14:textId="77777777" w:rsidR="007070BC" w:rsidRPr="007070BC" w:rsidRDefault="007070BC" w:rsidP="007070BC">
      <w:pPr>
        <w:pStyle w:val="NormalWeb"/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6. </w:t>
      </w:r>
      <w:r w:rsidRPr="007070BC">
        <w:rPr>
          <w:rFonts w:ascii="Calibri" w:hAnsi="Calibri" w:cs="Calibri"/>
          <w:color w:val="000000" w:themeColor="text1"/>
          <w:spacing w:val="3"/>
        </w:rPr>
        <w:t xml:space="preserve">Under this standard, government needs to put forth only a rational basis for the law—the law simply </w:t>
      </w:r>
      <w:proofErr w:type="gramStart"/>
      <w:r w:rsidRPr="007070BC">
        <w:rPr>
          <w:rFonts w:ascii="Calibri" w:hAnsi="Calibri" w:cs="Calibri"/>
          <w:color w:val="000000" w:themeColor="text1"/>
          <w:spacing w:val="3"/>
        </w:rPr>
        <w:t>has to</w:t>
      </w:r>
      <w:proofErr w:type="gramEnd"/>
      <w:r w:rsidRPr="007070BC">
        <w:rPr>
          <w:rFonts w:ascii="Calibri" w:hAnsi="Calibri" w:cs="Calibri"/>
          <w:color w:val="000000" w:themeColor="text1"/>
          <w:spacing w:val="3"/>
        </w:rPr>
        <w:t xml:space="preserve"> be reasonably related to some legitimate government interest.</w:t>
      </w:r>
    </w:p>
    <w:p w14:paraId="2080A372" w14:textId="11A21872" w:rsidR="000D71A4" w:rsidRDefault="007070BC" w:rsidP="007070BC">
      <w:pPr>
        <w:pStyle w:val="NormalWeb"/>
        <w:numPr>
          <w:ilvl w:val="0"/>
          <w:numId w:val="24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Minimal</w:t>
      </w:r>
    </w:p>
    <w:p w14:paraId="0698A97C" w14:textId="075E430D" w:rsidR="007070BC" w:rsidRDefault="007070BC" w:rsidP="007070BC">
      <w:pPr>
        <w:pStyle w:val="NormalWeb"/>
        <w:numPr>
          <w:ilvl w:val="0"/>
          <w:numId w:val="24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Intermediate</w:t>
      </w:r>
    </w:p>
    <w:p w14:paraId="31C67A72" w14:textId="71AB2D43" w:rsidR="007070BC" w:rsidRDefault="007070BC" w:rsidP="007070BC">
      <w:pPr>
        <w:pStyle w:val="NormalWeb"/>
        <w:numPr>
          <w:ilvl w:val="0"/>
          <w:numId w:val="24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Strict</w:t>
      </w:r>
    </w:p>
    <w:p w14:paraId="0312ECFC" w14:textId="70400457" w:rsidR="007070BC" w:rsidRDefault="007070BC" w:rsidP="007070BC">
      <w:pPr>
        <w:pStyle w:val="NormalWeb"/>
        <w:numPr>
          <w:ilvl w:val="0"/>
          <w:numId w:val="24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Explicit</w:t>
      </w:r>
    </w:p>
    <w:p w14:paraId="587E1DD6" w14:textId="1427B914" w:rsidR="005D3FA7" w:rsidRDefault="007070BC" w:rsidP="005D3FA7">
      <w:p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7. </w:t>
      </w:r>
      <w:r w:rsidR="005D3FA7" w:rsidRPr="005D3FA7">
        <w:rPr>
          <w:rFonts w:ascii="Calibri" w:hAnsi="Calibri" w:cs="Calibri"/>
          <w:color w:val="000000" w:themeColor="text1"/>
          <w:spacing w:val="3"/>
        </w:rPr>
        <w:t xml:space="preserve">The _______scrutiny test is reserved for cases where the government discriminates </w:t>
      </w:r>
      <w:proofErr w:type="gramStart"/>
      <w:r w:rsidR="005D3FA7" w:rsidRPr="005D3FA7">
        <w:rPr>
          <w:rFonts w:ascii="Calibri" w:hAnsi="Calibri" w:cs="Calibri"/>
          <w:color w:val="000000" w:themeColor="text1"/>
          <w:spacing w:val="3"/>
        </w:rPr>
        <w:t>on the basis of</w:t>
      </w:r>
      <w:proofErr w:type="gramEnd"/>
      <w:r w:rsidR="005D3FA7" w:rsidRPr="005D3FA7">
        <w:rPr>
          <w:rFonts w:ascii="Calibri" w:hAnsi="Calibri" w:cs="Calibri"/>
          <w:color w:val="000000" w:themeColor="text1"/>
          <w:spacing w:val="3"/>
        </w:rPr>
        <w:t xml:space="preserve"> sex or gender. Under this test, the government </w:t>
      </w:r>
      <w:proofErr w:type="gramStart"/>
      <w:r w:rsidR="005D3FA7" w:rsidRPr="005D3FA7">
        <w:rPr>
          <w:rFonts w:ascii="Calibri" w:hAnsi="Calibri" w:cs="Calibri"/>
          <w:color w:val="000000" w:themeColor="text1"/>
          <w:spacing w:val="3"/>
        </w:rPr>
        <w:t>has to</w:t>
      </w:r>
      <w:proofErr w:type="gramEnd"/>
      <w:r w:rsidR="005D3FA7" w:rsidRPr="005D3FA7">
        <w:rPr>
          <w:rFonts w:ascii="Calibri" w:hAnsi="Calibri" w:cs="Calibri"/>
          <w:color w:val="000000" w:themeColor="text1"/>
          <w:spacing w:val="3"/>
        </w:rPr>
        <w:t xml:space="preserve"> prove that the law in question is substantially related to an important government interest.</w:t>
      </w:r>
    </w:p>
    <w:p w14:paraId="52F3F8D3" w14:textId="749D9835" w:rsid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</w:p>
    <w:p w14:paraId="5CE51620" w14:textId="2076ED0C" w:rsidR="005D3FA7" w:rsidRDefault="005D3FA7" w:rsidP="005D3FA7">
      <w:pPr>
        <w:pStyle w:val="ListParagraph"/>
        <w:numPr>
          <w:ilvl w:val="0"/>
          <w:numId w:val="25"/>
        </w:numPr>
        <w:rPr>
          <w:rFonts w:ascii="Calibri" w:hAnsi="Calibri" w:cs="Calibri"/>
          <w:color w:val="000000" w:themeColor="text1"/>
          <w:spacing w:val="3"/>
        </w:rPr>
      </w:pPr>
      <w:r w:rsidRPr="005D3FA7">
        <w:rPr>
          <w:rFonts w:ascii="Calibri" w:hAnsi="Calibri" w:cs="Calibri"/>
          <w:color w:val="000000" w:themeColor="text1"/>
          <w:spacing w:val="3"/>
        </w:rPr>
        <w:t>Minimal</w:t>
      </w:r>
    </w:p>
    <w:p w14:paraId="0D70A580" w14:textId="0B4BD835" w:rsidR="005D3FA7" w:rsidRDefault="005D3FA7" w:rsidP="005D3FA7">
      <w:pPr>
        <w:pStyle w:val="ListParagraph"/>
        <w:numPr>
          <w:ilvl w:val="0"/>
          <w:numId w:val="25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Intermediate</w:t>
      </w:r>
    </w:p>
    <w:p w14:paraId="435C2613" w14:textId="44C6EBFF" w:rsidR="005D3FA7" w:rsidRDefault="005D3FA7" w:rsidP="005D3FA7">
      <w:pPr>
        <w:pStyle w:val="ListParagraph"/>
        <w:numPr>
          <w:ilvl w:val="0"/>
          <w:numId w:val="25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Strict</w:t>
      </w:r>
    </w:p>
    <w:p w14:paraId="3A9E7C6A" w14:textId="75B9C059" w:rsidR="005D3FA7" w:rsidRDefault="005D3FA7" w:rsidP="005D3FA7">
      <w:pPr>
        <w:pStyle w:val="ListParagraph"/>
        <w:numPr>
          <w:ilvl w:val="0"/>
          <w:numId w:val="25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Explicit</w:t>
      </w:r>
    </w:p>
    <w:p w14:paraId="201F824A" w14:textId="46BF15C2" w:rsid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</w:p>
    <w:p w14:paraId="2BB29183" w14:textId="1A38895B" w:rsid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8. The _______ scrutiny test is used when the government discriminates against a suspect class. Under this test, the government </w:t>
      </w:r>
      <w:proofErr w:type="gramStart"/>
      <w:r>
        <w:rPr>
          <w:rFonts w:ascii="Calibri" w:hAnsi="Calibri" w:cs="Calibri"/>
          <w:color w:val="000000" w:themeColor="text1"/>
          <w:spacing w:val="3"/>
        </w:rPr>
        <w:t>has to</w:t>
      </w:r>
      <w:proofErr w:type="gramEnd"/>
      <w:r>
        <w:rPr>
          <w:rFonts w:ascii="Calibri" w:hAnsi="Calibri" w:cs="Calibri"/>
          <w:color w:val="000000" w:themeColor="text1"/>
          <w:spacing w:val="3"/>
        </w:rPr>
        <w:t xml:space="preserve"> prove that the law is justified by a compelling governmental interest, that the law is narrowly tailored to achieve </w:t>
      </w:r>
      <w:proofErr w:type="spellStart"/>
      <w:r>
        <w:rPr>
          <w:rFonts w:ascii="Calibri" w:hAnsi="Calibri" w:cs="Calibri"/>
          <w:color w:val="000000" w:themeColor="text1"/>
          <w:spacing w:val="3"/>
        </w:rPr>
        <w:t>tahat</w:t>
      </w:r>
      <w:proofErr w:type="spellEnd"/>
      <w:r>
        <w:rPr>
          <w:rFonts w:ascii="Calibri" w:hAnsi="Calibri" w:cs="Calibri"/>
          <w:color w:val="000000" w:themeColor="text1"/>
          <w:spacing w:val="3"/>
        </w:rPr>
        <w:t xml:space="preserve"> goal or interest, and that the law is the least restrictive means to achieve that interest.</w:t>
      </w:r>
    </w:p>
    <w:p w14:paraId="3018EDBE" w14:textId="77777777" w:rsidR="005D3FA7" w:rsidRP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</w:p>
    <w:p w14:paraId="422F5FC2" w14:textId="77777777" w:rsidR="005D3FA7" w:rsidRDefault="005D3FA7" w:rsidP="005D3FA7">
      <w:pPr>
        <w:pStyle w:val="ListParagraph"/>
        <w:numPr>
          <w:ilvl w:val="0"/>
          <w:numId w:val="26"/>
        </w:numPr>
        <w:rPr>
          <w:rFonts w:ascii="Calibri" w:hAnsi="Calibri" w:cs="Calibri"/>
          <w:color w:val="000000" w:themeColor="text1"/>
          <w:spacing w:val="3"/>
        </w:rPr>
      </w:pPr>
      <w:r w:rsidRPr="005D3FA7">
        <w:rPr>
          <w:rFonts w:ascii="Calibri" w:hAnsi="Calibri" w:cs="Calibri"/>
          <w:color w:val="000000" w:themeColor="text1"/>
          <w:spacing w:val="3"/>
        </w:rPr>
        <w:t>Minimal</w:t>
      </w:r>
    </w:p>
    <w:p w14:paraId="2E7970BE" w14:textId="77777777" w:rsidR="005D3FA7" w:rsidRDefault="005D3FA7" w:rsidP="005D3FA7">
      <w:pPr>
        <w:pStyle w:val="ListParagraph"/>
        <w:numPr>
          <w:ilvl w:val="0"/>
          <w:numId w:val="26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Intermediate</w:t>
      </w:r>
    </w:p>
    <w:p w14:paraId="03E6E5A5" w14:textId="77777777" w:rsidR="005D3FA7" w:rsidRDefault="005D3FA7" w:rsidP="005D3FA7">
      <w:pPr>
        <w:pStyle w:val="ListParagraph"/>
        <w:numPr>
          <w:ilvl w:val="0"/>
          <w:numId w:val="26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Strict</w:t>
      </w:r>
    </w:p>
    <w:p w14:paraId="4C049C65" w14:textId="77777777" w:rsidR="005D3FA7" w:rsidRDefault="005D3FA7" w:rsidP="005D3FA7">
      <w:pPr>
        <w:pStyle w:val="ListParagraph"/>
        <w:numPr>
          <w:ilvl w:val="0"/>
          <w:numId w:val="26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Explicit</w:t>
      </w:r>
    </w:p>
    <w:p w14:paraId="0353676F" w14:textId="77777777" w:rsidR="005D3FA7" w:rsidRP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</w:p>
    <w:p w14:paraId="0FD9ED93" w14:textId="2DAB7CDC" w:rsidR="00976551" w:rsidRPr="000B045D" w:rsidRDefault="00976551" w:rsidP="00976551">
      <w:pPr>
        <w:rPr>
          <w:rFonts w:ascii="Calibri" w:hAnsi="Calibri" w:cs="Calibri"/>
          <w:b/>
          <w:bCs/>
        </w:rPr>
      </w:pPr>
      <w:r w:rsidRPr="004F6C6C">
        <w:rPr>
          <w:rFonts w:ascii="Calibri" w:hAnsi="Calibri" w:cs="Calibri"/>
          <w:b/>
          <w:bCs/>
        </w:rPr>
        <w:lastRenderedPageBreak/>
        <w:t xml:space="preserve">Chapter </w:t>
      </w:r>
      <w:r>
        <w:rPr>
          <w:rFonts w:ascii="Calibri" w:hAnsi="Calibri" w:cs="Calibri"/>
          <w:b/>
          <w:bCs/>
        </w:rPr>
        <w:t>10</w:t>
      </w:r>
    </w:p>
    <w:p w14:paraId="3D9306BA" w14:textId="77777777" w:rsidR="00976551" w:rsidRDefault="00976551" w:rsidP="00976551">
      <w:pPr>
        <w:rPr>
          <w:rFonts w:ascii="Calibri" w:hAnsi="Calibri" w:cs="Calibri"/>
          <w:color w:val="000000" w:themeColor="text1"/>
        </w:rPr>
      </w:pPr>
    </w:p>
    <w:p w14:paraId="4F815BDF" w14:textId="3580AEE7" w:rsidR="00976551" w:rsidRPr="00976551" w:rsidRDefault="00976551" w:rsidP="00976551">
      <w:pPr>
        <w:pStyle w:val="ListParagraph"/>
        <w:numPr>
          <w:ilvl w:val="0"/>
          <w:numId w:val="28"/>
        </w:numPr>
        <w:rPr>
          <w:rFonts w:ascii="Calibri" w:hAnsi="Calibri" w:cs="Calibri"/>
          <w:color w:val="000000" w:themeColor="text1"/>
        </w:rPr>
      </w:pPr>
      <w:r w:rsidRPr="00976551">
        <w:rPr>
          <w:rFonts w:ascii="Calibri" w:hAnsi="Calibri" w:cs="Calibri"/>
          <w:color w:val="000000" w:themeColor="text1"/>
        </w:rPr>
        <w:t>List at least 5 differences between criminal law and civil law.</w:t>
      </w:r>
    </w:p>
    <w:p w14:paraId="30AE5367" w14:textId="534CAB63" w:rsidR="00976551" w:rsidRDefault="00976551" w:rsidP="00976551">
      <w:pPr>
        <w:rPr>
          <w:rFonts w:ascii="Calibri" w:hAnsi="Calibri" w:cs="Calibri"/>
          <w:color w:val="000000" w:themeColor="text1"/>
        </w:rPr>
      </w:pPr>
    </w:p>
    <w:p w14:paraId="7E950848" w14:textId="488F1150" w:rsidR="008975FA" w:rsidRDefault="00976551" w:rsidP="008975FA">
      <w:pPr>
        <w:pStyle w:val="ListParagraph"/>
        <w:numPr>
          <w:ilvl w:val="0"/>
          <w:numId w:val="28"/>
        </w:numPr>
        <w:rPr>
          <w:rFonts w:ascii="Calibri" w:hAnsi="Calibri" w:cs="Calibri"/>
          <w:color w:val="000000" w:themeColor="text1"/>
        </w:rPr>
      </w:pPr>
      <w:r w:rsidRPr="00976551">
        <w:rPr>
          <w:rFonts w:ascii="Calibri" w:hAnsi="Calibri" w:cs="Calibri"/>
          <w:color w:val="000000" w:themeColor="text1"/>
        </w:rPr>
        <w:t>To be convicted of a crime, someone must possess the required criminal state of mind, or _______</w:t>
      </w:r>
    </w:p>
    <w:p w14:paraId="597600B6" w14:textId="1F0618C4" w:rsidR="008975FA" w:rsidRDefault="008975FA" w:rsidP="008975FA">
      <w:pPr>
        <w:rPr>
          <w:rFonts w:ascii="Calibri" w:hAnsi="Calibri" w:cs="Calibri"/>
          <w:color w:val="000000" w:themeColor="text1"/>
        </w:rPr>
      </w:pPr>
    </w:p>
    <w:p w14:paraId="47F0D817" w14:textId="0F6E8135" w:rsidR="008975FA" w:rsidRPr="008975FA" w:rsidRDefault="008975FA" w:rsidP="00642D6B">
      <w:pPr>
        <w:pStyle w:val="ListParagraph"/>
        <w:numPr>
          <w:ilvl w:val="1"/>
          <w:numId w:val="31"/>
        </w:numPr>
        <w:ind w:left="1170"/>
        <w:rPr>
          <w:rFonts w:ascii="Calibri" w:hAnsi="Calibri" w:cs="Calibri"/>
          <w:color w:val="000000" w:themeColor="text1"/>
        </w:rPr>
      </w:pPr>
      <w:proofErr w:type="spellStart"/>
      <w:r w:rsidRPr="008975FA">
        <w:rPr>
          <w:rFonts w:ascii="Calibri" w:hAnsi="Calibri" w:cs="Calibri"/>
          <w:color w:val="000000" w:themeColor="text1"/>
        </w:rPr>
        <w:t>mens</w:t>
      </w:r>
      <w:proofErr w:type="spellEnd"/>
      <w:r w:rsidRPr="008975FA">
        <w:rPr>
          <w:rFonts w:ascii="Calibri" w:hAnsi="Calibri" w:cs="Calibri"/>
          <w:color w:val="000000" w:themeColor="text1"/>
        </w:rPr>
        <w:t xml:space="preserve"> rea</w:t>
      </w:r>
    </w:p>
    <w:p w14:paraId="65CDB612" w14:textId="63754C33" w:rsidR="008975FA" w:rsidRPr="008975FA" w:rsidRDefault="008975FA" w:rsidP="00642D6B">
      <w:pPr>
        <w:pStyle w:val="ListParagraph"/>
        <w:numPr>
          <w:ilvl w:val="1"/>
          <w:numId w:val="31"/>
        </w:numPr>
        <w:ind w:left="1170"/>
        <w:rPr>
          <w:rFonts w:ascii="Calibri" w:hAnsi="Calibri" w:cs="Calibri"/>
          <w:color w:val="000000" w:themeColor="text1"/>
        </w:rPr>
      </w:pPr>
      <w:r w:rsidRPr="008975FA">
        <w:rPr>
          <w:rFonts w:ascii="Calibri" w:hAnsi="Calibri" w:cs="Calibri"/>
          <w:color w:val="000000" w:themeColor="text1"/>
        </w:rPr>
        <w:t>actus reus</w:t>
      </w:r>
    </w:p>
    <w:p w14:paraId="2D37BA46" w14:textId="65C37FE4" w:rsidR="008975FA" w:rsidRPr="008975FA" w:rsidRDefault="008975FA" w:rsidP="00642D6B">
      <w:pPr>
        <w:pStyle w:val="ListParagraph"/>
        <w:numPr>
          <w:ilvl w:val="1"/>
          <w:numId w:val="31"/>
        </w:numPr>
        <w:ind w:left="1170"/>
        <w:rPr>
          <w:rFonts w:ascii="Calibri" w:hAnsi="Calibri" w:cs="Calibri"/>
          <w:color w:val="000000" w:themeColor="text1"/>
        </w:rPr>
      </w:pPr>
      <w:proofErr w:type="spellStart"/>
      <w:r w:rsidRPr="008975FA">
        <w:rPr>
          <w:rFonts w:ascii="Calibri" w:hAnsi="Calibri" w:cs="Calibri"/>
          <w:color w:val="000000" w:themeColor="text1"/>
        </w:rPr>
        <w:t>mens</w:t>
      </w:r>
      <w:proofErr w:type="spellEnd"/>
      <w:r w:rsidRPr="008975FA">
        <w:rPr>
          <w:rFonts w:ascii="Calibri" w:hAnsi="Calibri" w:cs="Calibri"/>
          <w:color w:val="000000" w:themeColor="text1"/>
        </w:rPr>
        <w:t xml:space="preserve"> forte</w:t>
      </w:r>
    </w:p>
    <w:p w14:paraId="3A865823" w14:textId="782A1293" w:rsidR="00642D6B" w:rsidRDefault="008975FA" w:rsidP="00642D6B">
      <w:pPr>
        <w:pStyle w:val="ListParagraph"/>
        <w:numPr>
          <w:ilvl w:val="1"/>
          <w:numId w:val="31"/>
        </w:numPr>
        <w:ind w:left="1170"/>
      </w:pPr>
      <w:proofErr w:type="spellStart"/>
      <w:r w:rsidRPr="008975FA">
        <w:rPr>
          <w:rFonts w:ascii="Calibri" w:hAnsi="Calibri" w:cs="Calibri"/>
          <w:color w:val="000000" w:themeColor="text1"/>
        </w:rPr>
        <w:t>mens</w:t>
      </w:r>
      <w:proofErr w:type="spellEnd"/>
      <w:r w:rsidRPr="008975FA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8975FA">
        <w:rPr>
          <w:rFonts w:ascii="Calibri" w:hAnsi="Calibri" w:cs="Calibri"/>
          <w:color w:val="000000" w:themeColor="text1"/>
        </w:rPr>
        <w:t>delect</w:t>
      </w:r>
      <w:r w:rsidR="00642D6B">
        <w:rPr>
          <w:rFonts w:ascii="Calibri" w:hAnsi="Calibri" w:cs="Calibri"/>
          <w:color w:val="000000" w:themeColor="text1"/>
        </w:rPr>
        <w:t>i</w:t>
      </w:r>
      <w:proofErr w:type="spellEnd"/>
    </w:p>
    <w:p w14:paraId="4351C53D" w14:textId="33089140" w:rsidR="00642D6B" w:rsidRDefault="00642D6B" w:rsidP="00642D6B"/>
    <w:p w14:paraId="33469039" w14:textId="3E35C4AD" w:rsidR="00642D6B" w:rsidRPr="00642D6B" w:rsidRDefault="00642D6B" w:rsidP="00642D6B">
      <w:pPr>
        <w:ind w:left="360"/>
        <w:rPr>
          <w:rFonts w:ascii="Calibri" w:hAnsi="Calibri" w:cs="Calibri"/>
        </w:rPr>
      </w:pPr>
      <w:r w:rsidRPr="00642D6B">
        <w:rPr>
          <w:rFonts w:ascii="Calibri" w:hAnsi="Calibri" w:cs="Calibri"/>
        </w:rPr>
        <w:t xml:space="preserve">3. </w:t>
      </w:r>
      <w:r w:rsidRPr="00642D6B">
        <w:rPr>
          <w:rFonts w:ascii="Calibri" w:hAnsi="Calibri" w:cs="Calibri"/>
        </w:rPr>
        <w:t>The ________Amendment guarantees that criminal defendants are entitled to an attorney during any phase of a criminal proceeding where there is a possibility of incarceration. This means that if a defendant cannot afford an attorney, then one is appointed for him or her at the state’s expense.</w:t>
      </w:r>
    </w:p>
    <w:p w14:paraId="6AB900CA" w14:textId="35179E4B" w:rsidR="00642D6B" w:rsidRPr="008975FA" w:rsidRDefault="00642D6B" w:rsidP="00642D6B"/>
    <w:p w14:paraId="7552E418" w14:textId="441705BC" w:rsidR="00642D6B" w:rsidRPr="00937476" w:rsidRDefault="00642D6B" w:rsidP="00642D6B">
      <w:pPr>
        <w:pStyle w:val="ListParagraph"/>
        <w:numPr>
          <w:ilvl w:val="0"/>
          <w:numId w:val="32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Third</w:t>
      </w:r>
    </w:p>
    <w:p w14:paraId="4243E29A" w14:textId="231C3D60" w:rsidR="00642D6B" w:rsidRPr="00937476" w:rsidRDefault="00642D6B" w:rsidP="00642D6B">
      <w:pPr>
        <w:pStyle w:val="ListParagraph"/>
        <w:numPr>
          <w:ilvl w:val="0"/>
          <w:numId w:val="32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Fifth</w:t>
      </w:r>
    </w:p>
    <w:p w14:paraId="41C2F983" w14:textId="228CC00A" w:rsidR="00642D6B" w:rsidRPr="00937476" w:rsidRDefault="00642D6B" w:rsidP="00642D6B">
      <w:pPr>
        <w:pStyle w:val="ListParagraph"/>
        <w:numPr>
          <w:ilvl w:val="0"/>
          <w:numId w:val="32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Eighth</w:t>
      </w:r>
    </w:p>
    <w:p w14:paraId="46297AB5" w14:textId="1DB0231D" w:rsidR="00642D6B" w:rsidRPr="00937476" w:rsidRDefault="00642D6B" w:rsidP="00642D6B">
      <w:pPr>
        <w:pStyle w:val="ListParagraph"/>
        <w:numPr>
          <w:ilvl w:val="0"/>
          <w:numId w:val="32"/>
        </w:numPr>
        <w:ind w:left="1170"/>
        <w:rPr>
          <w:rFonts w:ascii="Calibri" w:hAnsi="Calibri" w:cs="Calibri"/>
          <w:highlight w:val="yellow"/>
        </w:rPr>
      </w:pPr>
      <w:r w:rsidRPr="00937476">
        <w:rPr>
          <w:rFonts w:ascii="Calibri" w:hAnsi="Calibri" w:cs="Calibri"/>
          <w:highlight w:val="yellow"/>
        </w:rPr>
        <w:t>Sixth</w:t>
      </w:r>
    </w:p>
    <w:p w14:paraId="33D2CA65" w14:textId="77777777" w:rsidR="00642D6B" w:rsidRDefault="00642D6B" w:rsidP="00642D6B">
      <w:pPr>
        <w:ind w:left="810"/>
      </w:pPr>
    </w:p>
    <w:p w14:paraId="49AFE980" w14:textId="77777777" w:rsidR="00937476" w:rsidRPr="00937476" w:rsidRDefault="00937476" w:rsidP="00937476">
      <w:pPr>
        <w:pStyle w:val="NormalWeb"/>
        <w:spacing w:before="120" w:beforeAutospacing="0" w:after="240" w:afterAutospacing="0"/>
        <w:ind w:left="360"/>
        <w:rPr>
          <w:rFonts w:ascii="Calibri" w:hAnsi="Calibri" w:cs="Calibri"/>
        </w:rPr>
      </w:pPr>
      <w:r w:rsidRPr="00937476">
        <w:rPr>
          <w:rFonts w:ascii="Calibri" w:hAnsi="Calibri" w:cs="Calibri"/>
          <w:color w:val="000000" w:themeColor="text1"/>
          <w:spacing w:val="3"/>
        </w:rPr>
        <w:t xml:space="preserve">4. </w:t>
      </w:r>
      <w:r w:rsidRPr="00937476">
        <w:rPr>
          <w:rFonts w:ascii="Calibri" w:hAnsi="Calibri" w:cs="Calibri"/>
        </w:rPr>
        <w:t>The _______ Amendment guarantees the right to avoid self-incrimination. This right means that the government cannot torture someone accused of committing a crime.</w:t>
      </w:r>
    </w:p>
    <w:p w14:paraId="5FD7F550" w14:textId="77777777" w:rsidR="00937476" w:rsidRPr="00937476" w:rsidRDefault="00937476" w:rsidP="00937476">
      <w:pPr>
        <w:pStyle w:val="ListParagraph"/>
        <w:numPr>
          <w:ilvl w:val="0"/>
          <w:numId w:val="33"/>
        </w:numPr>
        <w:ind w:left="1170"/>
        <w:rPr>
          <w:rFonts w:ascii="Calibri" w:hAnsi="Calibri" w:cs="Calibri"/>
          <w:highlight w:val="yellow"/>
        </w:rPr>
      </w:pPr>
      <w:r w:rsidRPr="00937476">
        <w:rPr>
          <w:rFonts w:ascii="Calibri" w:hAnsi="Calibri" w:cs="Calibri"/>
          <w:highlight w:val="yellow"/>
        </w:rPr>
        <w:t>Third</w:t>
      </w:r>
    </w:p>
    <w:p w14:paraId="7AEAD55A" w14:textId="77777777" w:rsidR="00937476" w:rsidRPr="00937476" w:rsidRDefault="00937476" w:rsidP="00937476">
      <w:pPr>
        <w:pStyle w:val="ListParagraph"/>
        <w:numPr>
          <w:ilvl w:val="0"/>
          <w:numId w:val="33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Fifth</w:t>
      </w:r>
    </w:p>
    <w:p w14:paraId="1E07CEFD" w14:textId="77777777" w:rsidR="00937476" w:rsidRPr="00937476" w:rsidRDefault="00937476" w:rsidP="00937476">
      <w:pPr>
        <w:pStyle w:val="ListParagraph"/>
        <w:numPr>
          <w:ilvl w:val="0"/>
          <w:numId w:val="33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Eighth</w:t>
      </w:r>
    </w:p>
    <w:p w14:paraId="2C9C8BF7" w14:textId="77777777" w:rsidR="00937476" w:rsidRPr="00937476" w:rsidRDefault="00937476" w:rsidP="00937476">
      <w:pPr>
        <w:pStyle w:val="ListParagraph"/>
        <w:numPr>
          <w:ilvl w:val="0"/>
          <w:numId w:val="33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Sixth</w:t>
      </w:r>
    </w:p>
    <w:p w14:paraId="7C9DC2B1" w14:textId="2EB70489" w:rsidR="00937476" w:rsidRPr="00937476" w:rsidRDefault="00937476" w:rsidP="00937476"/>
    <w:tbl>
      <w:tblPr>
        <w:tblW w:w="123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7160"/>
        <w:gridCol w:w="5176"/>
      </w:tblGrid>
      <w:tr w:rsidR="00795015" w:rsidRPr="00937476" w14:paraId="135ABFF6" w14:textId="77777777" w:rsidTr="0093747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818928" w14:textId="4EBA7275" w:rsidR="00795015" w:rsidRPr="00937476" w:rsidRDefault="00795015" w:rsidP="00795015">
            <w:pPr>
              <w:pStyle w:val="NormalWeb"/>
              <w:spacing w:before="120" w:beforeAutospacing="0" w:after="240" w:afterAutospacing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 w:themeColor="text1"/>
                <w:spacing w:val="3"/>
              </w:rPr>
              <w:t>5</w:t>
            </w:r>
            <w:r w:rsidRPr="00937476">
              <w:rPr>
                <w:rFonts w:ascii="Calibri" w:hAnsi="Calibri" w:cs="Calibri"/>
                <w:color w:val="000000" w:themeColor="text1"/>
                <w:spacing w:val="3"/>
              </w:rPr>
              <w:t xml:space="preserve">. </w:t>
            </w:r>
            <w:r w:rsidRPr="00937476">
              <w:rPr>
                <w:rFonts w:ascii="Calibri" w:hAnsi="Calibri" w:cs="Calibri"/>
              </w:rPr>
              <w:t xml:space="preserve">The _______ Amendment </w:t>
            </w:r>
            <w:r>
              <w:rPr>
                <w:rFonts w:ascii="Calibri" w:hAnsi="Calibri" w:cs="Calibri"/>
              </w:rPr>
              <w:t>prohibits cruel and unusual punishment</w:t>
            </w:r>
          </w:p>
          <w:p w14:paraId="687785FE" w14:textId="77777777" w:rsidR="00795015" w:rsidRPr="00795015" w:rsidRDefault="00795015" w:rsidP="00795015">
            <w:pPr>
              <w:pStyle w:val="ListParagraph"/>
              <w:numPr>
                <w:ilvl w:val="0"/>
                <w:numId w:val="34"/>
              </w:numPr>
              <w:ind w:left="1210"/>
              <w:rPr>
                <w:rFonts w:ascii="Calibri" w:hAnsi="Calibri" w:cs="Calibri"/>
              </w:rPr>
            </w:pPr>
            <w:r w:rsidRPr="00795015">
              <w:rPr>
                <w:rFonts w:ascii="Calibri" w:hAnsi="Calibri" w:cs="Calibri"/>
              </w:rPr>
              <w:t>Third</w:t>
            </w:r>
          </w:p>
          <w:p w14:paraId="4C5C3F88" w14:textId="77777777" w:rsidR="00795015" w:rsidRPr="00937476" w:rsidRDefault="00795015" w:rsidP="00795015">
            <w:pPr>
              <w:pStyle w:val="ListParagraph"/>
              <w:numPr>
                <w:ilvl w:val="0"/>
                <w:numId w:val="34"/>
              </w:numPr>
              <w:ind w:left="1170"/>
              <w:rPr>
                <w:rFonts w:ascii="Calibri" w:hAnsi="Calibri" w:cs="Calibri"/>
              </w:rPr>
            </w:pPr>
            <w:r w:rsidRPr="00937476">
              <w:rPr>
                <w:rFonts w:ascii="Calibri" w:hAnsi="Calibri" w:cs="Calibri"/>
              </w:rPr>
              <w:t>Fifth</w:t>
            </w:r>
          </w:p>
          <w:p w14:paraId="09FE3195" w14:textId="77777777" w:rsidR="00795015" w:rsidRPr="00795015" w:rsidRDefault="00795015" w:rsidP="00795015">
            <w:pPr>
              <w:pStyle w:val="ListParagraph"/>
              <w:numPr>
                <w:ilvl w:val="0"/>
                <w:numId w:val="34"/>
              </w:numPr>
              <w:ind w:left="1170"/>
              <w:rPr>
                <w:rFonts w:ascii="Calibri" w:hAnsi="Calibri" w:cs="Calibri"/>
                <w:highlight w:val="yellow"/>
              </w:rPr>
            </w:pPr>
            <w:r w:rsidRPr="00795015">
              <w:rPr>
                <w:rFonts w:ascii="Calibri" w:hAnsi="Calibri" w:cs="Calibri"/>
                <w:highlight w:val="yellow"/>
              </w:rPr>
              <w:t>Eighth</w:t>
            </w:r>
          </w:p>
          <w:p w14:paraId="77C0C730" w14:textId="77777777" w:rsidR="00795015" w:rsidRPr="00937476" w:rsidRDefault="00795015" w:rsidP="00795015">
            <w:pPr>
              <w:pStyle w:val="ListParagraph"/>
              <w:numPr>
                <w:ilvl w:val="0"/>
                <w:numId w:val="34"/>
              </w:numPr>
              <w:ind w:left="1170"/>
              <w:rPr>
                <w:rFonts w:ascii="Calibri" w:hAnsi="Calibri" w:cs="Calibri"/>
              </w:rPr>
            </w:pPr>
            <w:r w:rsidRPr="00937476">
              <w:rPr>
                <w:rFonts w:ascii="Calibri" w:hAnsi="Calibri" w:cs="Calibri"/>
              </w:rPr>
              <w:t>Sixth</w:t>
            </w:r>
          </w:p>
          <w:p w14:paraId="4B42EF6B" w14:textId="77777777" w:rsidR="00937476" w:rsidRPr="00937476" w:rsidRDefault="00937476" w:rsidP="00937476"/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E7C418" w14:textId="77777777" w:rsidR="00937476" w:rsidRPr="00937476" w:rsidRDefault="00937476" w:rsidP="00937476">
            <w:pPr>
              <w:rPr>
                <w:rFonts w:ascii="Lato" w:hAnsi="Lato"/>
                <w:color w:val="494C4E"/>
                <w:spacing w:val="3"/>
                <w:sz w:val="31"/>
                <w:szCs w:val="31"/>
              </w:rPr>
            </w:pPr>
            <w:r w:rsidRPr="00937476">
              <w:rPr>
                <w:rFonts w:ascii="Lato" w:hAnsi="Lato"/>
                <w:color w:val="494C4E"/>
                <w:spacing w:val="3"/>
                <w:sz w:val="31"/>
                <w:szCs w:val="31"/>
              </w:rPr>
              <w:br/>
            </w:r>
          </w:p>
        </w:tc>
      </w:tr>
    </w:tbl>
    <w:p w14:paraId="49D66D16" w14:textId="04C8C14B" w:rsidR="007070BC" w:rsidRDefault="00795015" w:rsidP="007070BC">
      <w:pPr>
        <w:pStyle w:val="NormalWeb"/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6. _____ mean that no warrant is required in the event of an emergency.</w:t>
      </w:r>
    </w:p>
    <w:p w14:paraId="24AC1FA2" w14:textId="3D5FE702" w:rsidR="00795015" w:rsidRPr="00581BF3" w:rsidRDefault="00795015" w:rsidP="00795015">
      <w:pPr>
        <w:pStyle w:val="NormalWeb"/>
        <w:numPr>
          <w:ilvl w:val="0"/>
          <w:numId w:val="35"/>
        </w:numPr>
        <w:snapToGrid w:val="0"/>
        <w:rPr>
          <w:rFonts w:ascii="Calibri" w:hAnsi="Calibri" w:cs="Calibri"/>
          <w:color w:val="000000" w:themeColor="text1"/>
          <w:spacing w:val="3"/>
          <w:highlight w:val="yellow"/>
        </w:rPr>
      </w:pPr>
      <w:r w:rsidRPr="00581BF3">
        <w:rPr>
          <w:rFonts w:ascii="Calibri" w:hAnsi="Calibri" w:cs="Calibri"/>
          <w:color w:val="000000" w:themeColor="text1"/>
          <w:spacing w:val="3"/>
          <w:highlight w:val="yellow"/>
        </w:rPr>
        <w:t>Exigent circumstances</w:t>
      </w:r>
    </w:p>
    <w:p w14:paraId="232DFE3C" w14:textId="5B810AEC" w:rsidR="00795015" w:rsidRDefault="00795015" w:rsidP="00795015">
      <w:pPr>
        <w:pStyle w:val="NormalWeb"/>
        <w:numPr>
          <w:ilvl w:val="0"/>
          <w:numId w:val="35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Common law</w:t>
      </w:r>
    </w:p>
    <w:p w14:paraId="008CF992" w14:textId="46C9515A" w:rsidR="00795015" w:rsidRDefault="00795015" w:rsidP="00795015">
      <w:pPr>
        <w:pStyle w:val="NormalWeb"/>
        <w:numPr>
          <w:ilvl w:val="0"/>
          <w:numId w:val="35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Police law</w:t>
      </w:r>
    </w:p>
    <w:p w14:paraId="3442B48D" w14:textId="55A33D64" w:rsidR="00795015" w:rsidRPr="000D71A4" w:rsidRDefault="00795015" w:rsidP="00795015">
      <w:pPr>
        <w:pStyle w:val="NormalWeb"/>
        <w:numPr>
          <w:ilvl w:val="0"/>
          <w:numId w:val="35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Mob law</w:t>
      </w:r>
    </w:p>
    <w:p w14:paraId="4A20FDF1" w14:textId="02DF2E5B" w:rsidR="000D71A4" w:rsidRPr="004F6C6C" w:rsidRDefault="000D71A4" w:rsidP="000D71A4">
      <w:pPr>
        <w:pStyle w:val="NormalWeb"/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</w:p>
    <w:p w14:paraId="543E8C61" w14:textId="3A641F04" w:rsidR="00847BD2" w:rsidRPr="00847BD2" w:rsidRDefault="00847BD2" w:rsidP="00847BD2">
      <w:pPr>
        <w:pStyle w:val="NormalWeb"/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7. </w:t>
      </w:r>
      <w:r w:rsidRPr="00847BD2">
        <w:rPr>
          <w:rFonts w:ascii="Calibri" w:hAnsi="Calibri" w:cs="Calibri"/>
          <w:color w:val="000000" w:themeColor="text1"/>
          <w:spacing w:val="3"/>
        </w:rPr>
        <w:t>The ___________ means that an automobile may be searched if it has been lawfully stopped.</w:t>
      </w:r>
    </w:p>
    <w:tbl>
      <w:tblPr>
        <w:tblW w:w="123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76"/>
        <w:gridCol w:w="11760"/>
      </w:tblGrid>
      <w:tr w:rsidR="00847BD2" w:rsidRPr="00847BD2" w14:paraId="4348D4A9" w14:textId="77777777" w:rsidTr="00847BD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E9C5734" w14:textId="77777777" w:rsidR="00847BD2" w:rsidRPr="00847BD2" w:rsidRDefault="00847BD2" w:rsidP="00847BD2">
            <w:pPr>
              <w:pStyle w:val="NormalWeb"/>
              <w:snapToGrid w:val="0"/>
              <w:rPr>
                <w:rFonts w:ascii="Calibri" w:hAnsi="Calibri" w:cs="Calibri"/>
                <w:color w:val="000000" w:themeColor="text1"/>
                <w:spacing w:val="3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ECA55C2" w14:textId="77777777" w:rsidR="00847BD2" w:rsidRPr="00847BD2" w:rsidRDefault="00847BD2" w:rsidP="00847BD2">
            <w:pPr>
              <w:pStyle w:val="NormalWeb"/>
              <w:numPr>
                <w:ilvl w:val="0"/>
                <w:numId w:val="36"/>
              </w:numPr>
              <w:snapToGrid w:val="0"/>
              <w:spacing w:before="0" w:after="0"/>
              <w:rPr>
                <w:rFonts w:ascii="Calibri" w:hAnsi="Calibri" w:cs="Calibri"/>
                <w:color w:val="000000" w:themeColor="text1"/>
                <w:spacing w:val="3"/>
              </w:rPr>
            </w:pPr>
            <w:r w:rsidRPr="00847BD2">
              <w:rPr>
                <w:rFonts w:ascii="Calibri" w:hAnsi="Calibri" w:cs="Calibri"/>
                <w:color w:val="000000" w:themeColor="text1"/>
                <w:spacing w:val="3"/>
                <w:highlight w:val="yellow"/>
              </w:rPr>
              <w:t>automobile exception</w:t>
            </w:r>
          </w:p>
        </w:tc>
      </w:tr>
      <w:tr w:rsidR="00847BD2" w:rsidRPr="00847BD2" w14:paraId="4FFA3A0D" w14:textId="77777777" w:rsidTr="00847BD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13216C" w14:textId="77777777" w:rsidR="00847BD2" w:rsidRPr="00847BD2" w:rsidRDefault="00847BD2" w:rsidP="00847BD2">
            <w:pPr>
              <w:pStyle w:val="NormalWeb"/>
              <w:snapToGrid w:val="0"/>
              <w:rPr>
                <w:rFonts w:ascii="Calibri" w:hAnsi="Calibri" w:cs="Calibri"/>
                <w:color w:val="000000" w:themeColor="text1"/>
                <w:spacing w:val="3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4F617C1" w14:textId="77777777" w:rsidR="00847BD2" w:rsidRPr="00847BD2" w:rsidRDefault="00847BD2" w:rsidP="00847BD2">
            <w:pPr>
              <w:pStyle w:val="NormalWeb"/>
              <w:numPr>
                <w:ilvl w:val="0"/>
                <w:numId w:val="36"/>
              </w:numPr>
              <w:snapToGrid w:val="0"/>
              <w:spacing w:before="0" w:after="0"/>
              <w:rPr>
                <w:rFonts w:ascii="Calibri" w:hAnsi="Calibri" w:cs="Calibri"/>
                <w:color w:val="000000" w:themeColor="text1"/>
                <w:spacing w:val="3"/>
              </w:rPr>
            </w:pPr>
            <w:r w:rsidRPr="00847BD2">
              <w:rPr>
                <w:rFonts w:ascii="Calibri" w:hAnsi="Calibri" w:cs="Calibri"/>
                <w:color w:val="000000" w:themeColor="text1"/>
                <w:spacing w:val="3"/>
              </w:rPr>
              <w:t>stop and frisk</w:t>
            </w:r>
          </w:p>
        </w:tc>
      </w:tr>
      <w:tr w:rsidR="00847BD2" w:rsidRPr="00847BD2" w14:paraId="39C7744B" w14:textId="77777777" w:rsidTr="00847BD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91F6FD" w14:textId="77777777" w:rsidR="00847BD2" w:rsidRPr="00847BD2" w:rsidRDefault="00847BD2" w:rsidP="00847BD2">
            <w:pPr>
              <w:pStyle w:val="NormalWeb"/>
              <w:snapToGrid w:val="0"/>
              <w:rPr>
                <w:rFonts w:ascii="Calibri" w:hAnsi="Calibri" w:cs="Calibri"/>
                <w:color w:val="000000" w:themeColor="text1"/>
                <w:spacing w:val="3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BD21D2" w14:textId="77777777" w:rsidR="00847BD2" w:rsidRPr="00847BD2" w:rsidRDefault="00847BD2" w:rsidP="00847BD2">
            <w:pPr>
              <w:pStyle w:val="NormalWeb"/>
              <w:numPr>
                <w:ilvl w:val="0"/>
                <w:numId w:val="36"/>
              </w:numPr>
              <w:snapToGrid w:val="0"/>
              <w:spacing w:before="0" w:after="0"/>
              <w:rPr>
                <w:rFonts w:ascii="Calibri" w:hAnsi="Calibri" w:cs="Calibri"/>
                <w:color w:val="000000" w:themeColor="text1"/>
                <w:spacing w:val="3"/>
              </w:rPr>
            </w:pPr>
            <w:r w:rsidRPr="00847BD2">
              <w:rPr>
                <w:rFonts w:ascii="Calibri" w:hAnsi="Calibri" w:cs="Calibri"/>
                <w:color w:val="000000" w:themeColor="text1"/>
                <w:spacing w:val="3"/>
              </w:rPr>
              <w:t>consent</w:t>
            </w:r>
          </w:p>
        </w:tc>
      </w:tr>
      <w:tr w:rsidR="00847BD2" w:rsidRPr="00847BD2" w14:paraId="43385DB5" w14:textId="77777777" w:rsidTr="00847BD2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C53697" w14:textId="77777777" w:rsidR="00847BD2" w:rsidRPr="00847BD2" w:rsidRDefault="00847BD2" w:rsidP="00847BD2">
            <w:pPr>
              <w:pStyle w:val="NormalWeb"/>
              <w:snapToGrid w:val="0"/>
              <w:rPr>
                <w:rFonts w:ascii="Calibri" w:hAnsi="Calibri" w:cs="Calibri"/>
                <w:color w:val="000000" w:themeColor="text1"/>
                <w:spacing w:val="3"/>
              </w:rPr>
            </w:pPr>
          </w:p>
        </w:tc>
        <w:tc>
          <w:tcPr>
            <w:tcW w:w="11760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CC146D" w14:textId="77777777" w:rsidR="00847BD2" w:rsidRPr="00847BD2" w:rsidRDefault="00847BD2" w:rsidP="00847BD2">
            <w:pPr>
              <w:pStyle w:val="NormalWeb"/>
              <w:numPr>
                <w:ilvl w:val="0"/>
                <w:numId w:val="36"/>
              </w:numPr>
              <w:snapToGrid w:val="0"/>
              <w:spacing w:before="0" w:after="0"/>
              <w:rPr>
                <w:rFonts w:ascii="Calibri" w:hAnsi="Calibri" w:cs="Calibri"/>
                <w:color w:val="000000" w:themeColor="text1"/>
                <w:spacing w:val="3"/>
              </w:rPr>
            </w:pPr>
            <w:r w:rsidRPr="00847BD2">
              <w:rPr>
                <w:rFonts w:ascii="Calibri" w:hAnsi="Calibri" w:cs="Calibri"/>
                <w:color w:val="000000" w:themeColor="text1"/>
                <w:spacing w:val="3"/>
              </w:rPr>
              <w:t xml:space="preserve">exigent </w:t>
            </w:r>
            <w:proofErr w:type="spellStart"/>
            <w:r w:rsidRPr="00847BD2">
              <w:rPr>
                <w:rFonts w:ascii="Calibri" w:hAnsi="Calibri" w:cs="Calibri"/>
                <w:color w:val="000000" w:themeColor="text1"/>
                <w:spacing w:val="3"/>
              </w:rPr>
              <w:t>cirumstances</w:t>
            </w:r>
            <w:proofErr w:type="spellEnd"/>
          </w:p>
        </w:tc>
      </w:tr>
    </w:tbl>
    <w:p w14:paraId="7FD13255" w14:textId="646FC6DD" w:rsidR="00642D6B" w:rsidRPr="004F6C6C" w:rsidRDefault="00642D6B">
      <w:pPr>
        <w:pStyle w:val="NormalWeb"/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</w:p>
    <w:sectPr w:rsidR="00642D6B" w:rsidRPr="004F6C6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5BE93" w14:textId="77777777" w:rsidR="000C02F9" w:rsidRDefault="000C02F9" w:rsidP="00976B6B">
      <w:r>
        <w:separator/>
      </w:r>
    </w:p>
  </w:endnote>
  <w:endnote w:type="continuationSeparator" w:id="0">
    <w:p w14:paraId="150F2F8C" w14:textId="77777777" w:rsidR="000C02F9" w:rsidRDefault="000C02F9" w:rsidP="0097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6479003"/>
      <w:docPartObj>
        <w:docPartGallery w:val="Page Numbers (Bottom of Page)"/>
        <w:docPartUnique/>
      </w:docPartObj>
    </w:sdtPr>
    <w:sdtContent>
      <w:p w14:paraId="6C4FFABD" w14:textId="366C9309" w:rsidR="00976B6B" w:rsidRDefault="00976B6B" w:rsidP="00F646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F5D609B" w14:textId="77777777" w:rsidR="00976B6B" w:rsidRDefault="00976B6B" w:rsidP="00976B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89436887"/>
      <w:docPartObj>
        <w:docPartGallery w:val="Page Numbers (Bottom of Page)"/>
        <w:docPartUnique/>
      </w:docPartObj>
    </w:sdtPr>
    <w:sdtContent>
      <w:p w14:paraId="10FBCCB6" w14:textId="15DE86DE" w:rsidR="00976B6B" w:rsidRDefault="00976B6B" w:rsidP="00F646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3EAC7B1" w14:textId="77777777" w:rsidR="00976B6B" w:rsidRDefault="00976B6B" w:rsidP="00976B6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008A6" w14:textId="77777777" w:rsidR="000C02F9" w:rsidRDefault="000C02F9" w:rsidP="00976B6B">
      <w:r>
        <w:separator/>
      </w:r>
    </w:p>
  </w:footnote>
  <w:footnote w:type="continuationSeparator" w:id="0">
    <w:p w14:paraId="35D1C018" w14:textId="77777777" w:rsidR="000C02F9" w:rsidRDefault="000C02F9" w:rsidP="0097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6D31"/>
    <w:multiLevelType w:val="hybridMultilevel"/>
    <w:tmpl w:val="3604A80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B22DEF"/>
    <w:multiLevelType w:val="hybridMultilevel"/>
    <w:tmpl w:val="2FAEB52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7E6F"/>
    <w:multiLevelType w:val="hybridMultilevel"/>
    <w:tmpl w:val="71507A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F34DA"/>
    <w:multiLevelType w:val="hybridMultilevel"/>
    <w:tmpl w:val="78E6A528"/>
    <w:lvl w:ilvl="0" w:tplc="BBD0AFC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F1E22"/>
    <w:multiLevelType w:val="hybridMultilevel"/>
    <w:tmpl w:val="4FCE1F4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41393"/>
    <w:multiLevelType w:val="hybridMultilevel"/>
    <w:tmpl w:val="3820826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C25B81"/>
    <w:multiLevelType w:val="hybridMultilevel"/>
    <w:tmpl w:val="CCCADA70"/>
    <w:lvl w:ilvl="0" w:tplc="3E909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31996"/>
    <w:multiLevelType w:val="hybridMultilevel"/>
    <w:tmpl w:val="9B0234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0652A2"/>
    <w:multiLevelType w:val="hybridMultilevel"/>
    <w:tmpl w:val="B1ACB1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825B3"/>
    <w:multiLevelType w:val="hybridMultilevel"/>
    <w:tmpl w:val="E2B844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018C3"/>
    <w:multiLevelType w:val="hybridMultilevel"/>
    <w:tmpl w:val="08921BB8"/>
    <w:lvl w:ilvl="0" w:tplc="BBD0AFC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7197D"/>
    <w:multiLevelType w:val="hybridMultilevel"/>
    <w:tmpl w:val="E93417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6449A"/>
    <w:multiLevelType w:val="hybridMultilevel"/>
    <w:tmpl w:val="2FAEB52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1C7B"/>
    <w:multiLevelType w:val="hybridMultilevel"/>
    <w:tmpl w:val="97507B3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75D6F"/>
    <w:multiLevelType w:val="hybridMultilevel"/>
    <w:tmpl w:val="5C3CE3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1486C"/>
    <w:multiLevelType w:val="hybridMultilevel"/>
    <w:tmpl w:val="F2A0A2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95890"/>
    <w:multiLevelType w:val="hybridMultilevel"/>
    <w:tmpl w:val="5B068BCA"/>
    <w:lvl w:ilvl="0" w:tplc="8F18F1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37892"/>
    <w:multiLevelType w:val="hybridMultilevel"/>
    <w:tmpl w:val="08921B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9582B"/>
    <w:multiLevelType w:val="hybridMultilevel"/>
    <w:tmpl w:val="5D9EDF54"/>
    <w:lvl w:ilvl="0" w:tplc="7C88040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11838"/>
    <w:multiLevelType w:val="hybridMultilevel"/>
    <w:tmpl w:val="F2A0A2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04102"/>
    <w:multiLevelType w:val="hybridMultilevel"/>
    <w:tmpl w:val="7062CE7C"/>
    <w:lvl w:ilvl="0" w:tplc="BBD0AFC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53EA0"/>
    <w:multiLevelType w:val="hybridMultilevel"/>
    <w:tmpl w:val="6ACEF1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C56127"/>
    <w:multiLevelType w:val="hybridMultilevel"/>
    <w:tmpl w:val="F2A0A2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7025C"/>
    <w:multiLevelType w:val="hybridMultilevel"/>
    <w:tmpl w:val="F2A0A27A"/>
    <w:lvl w:ilvl="0" w:tplc="AE9404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2E55"/>
    <w:multiLevelType w:val="hybridMultilevel"/>
    <w:tmpl w:val="3ABA3AA8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66685F"/>
    <w:multiLevelType w:val="hybridMultilevel"/>
    <w:tmpl w:val="8ED03E6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7EF15D1"/>
    <w:multiLevelType w:val="hybridMultilevel"/>
    <w:tmpl w:val="5C3CE32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033ED"/>
    <w:multiLevelType w:val="hybridMultilevel"/>
    <w:tmpl w:val="388E2D26"/>
    <w:lvl w:ilvl="0" w:tplc="7C88040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4373756"/>
    <w:multiLevelType w:val="hybridMultilevel"/>
    <w:tmpl w:val="2FAEB5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245F5"/>
    <w:multiLevelType w:val="hybridMultilevel"/>
    <w:tmpl w:val="594422B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865B6"/>
    <w:multiLevelType w:val="hybridMultilevel"/>
    <w:tmpl w:val="08921B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4574CF"/>
    <w:multiLevelType w:val="hybridMultilevel"/>
    <w:tmpl w:val="0FF6CC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C2427"/>
    <w:multiLevelType w:val="hybridMultilevel"/>
    <w:tmpl w:val="4C5E420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E72D37"/>
    <w:multiLevelType w:val="hybridMultilevel"/>
    <w:tmpl w:val="83083F20"/>
    <w:lvl w:ilvl="0" w:tplc="7C88040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13EB6"/>
    <w:multiLevelType w:val="hybridMultilevel"/>
    <w:tmpl w:val="0C76898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27726"/>
    <w:multiLevelType w:val="hybridMultilevel"/>
    <w:tmpl w:val="5D9E1530"/>
    <w:lvl w:ilvl="0" w:tplc="FFFFFFFF">
      <w:start w:val="1"/>
      <w:numFmt w:val="decimal"/>
      <w:lvlText w:val="%1."/>
      <w:lvlJc w:val="left"/>
      <w:pPr>
        <w:ind w:left="1170" w:hanging="360"/>
      </w:pPr>
      <w:rPr>
        <w:rFonts w:ascii="Calibri" w:hAnsi="Calibri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6"/>
  </w:num>
  <w:num w:numId="2">
    <w:abstractNumId w:val="23"/>
  </w:num>
  <w:num w:numId="3">
    <w:abstractNumId w:val="27"/>
  </w:num>
  <w:num w:numId="4">
    <w:abstractNumId w:val="4"/>
  </w:num>
  <w:num w:numId="5">
    <w:abstractNumId w:val="7"/>
  </w:num>
  <w:num w:numId="6">
    <w:abstractNumId w:val="32"/>
  </w:num>
  <w:num w:numId="7">
    <w:abstractNumId w:val="19"/>
  </w:num>
  <w:num w:numId="8">
    <w:abstractNumId w:val="22"/>
  </w:num>
  <w:num w:numId="9">
    <w:abstractNumId w:val="15"/>
  </w:num>
  <w:num w:numId="10">
    <w:abstractNumId w:val="10"/>
  </w:num>
  <w:num w:numId="11">
    <w:abstractNumId w:val="25"/>
  </w:num>
  <w:num w:numId="12">
    <w:abstractNumId w:val="9"/>
  </w:num>
  <w:num w:numId="13">
    <w:abstractNumId w:val="5"/>
  </w:num>
  <w:num w:numId="14">
    <w:abstractNumId w:val="30"/>
  </w:num>
  <w:num w:numId="15">
    <w:abstractNumId w:val="17"/>
  </w:num>
  <w:num w:numId="16">
    <w:abstractNumId w:val="35"/>
  </w:num>
  <w:num w:numId="17">
    <w:abstractNumId w:val="24"/>
  </w:num>
  <w:num w:numId="18">
    <w:abstractNumId w:val="21"/>
  </w:num>
  <w:num w:numId="19">
    <w:abstractNumId w:val="0"/>
  </w:num>
  <w:num w:numId="20">
    <w:abstractNumId w:val="34"/>
  </w:num>
  <w:num w:numId="21">
    <w:abstractNumId w:val="33"/>
  </w:num>
  <w:num w:numId="22">
    <w:abstractNumId w:val="3"/>
  </w:num>
  <w:num w:numId="23">
    <w:abstractNumId w:val="20"/>
  </w:num>
  <w:num w:numId="24">
    <w:abstractNumId w:val="2"/>
  </w:num>
  <w:num w:numId="25">
    <w:abstractNumId w:val="14"/>
  </w:num>
  <w:num w:numId="26">
    <w:abstractNumId w:val="26"/>
  </w:num>
  <w:num w:numId="27">
    <w:abstractNumId w:val="11"/>
  </w:num>
  <w:num w:numId="28">
    <w:abstractNumId w:val="6"/>
  </w:num>
  <w:num w:numId="29">
    <w:abstractNumId w:val="18"/>
  </w:num>
  <w:num w:numId="30">
    <w:abstractNumId w:val="29"/>
  </w:num>
  <w:num w:numId="31">
    <w:abstractNumId w:val="13"/>
  </w:num>
  <w:num w:numId="32">
    <w:abstractNumId w:val="28"/>
  </w:num>
  <w:num w:numId="33">
    <w:abstractNumId w:val="1"/>
  </w:num>
  <w:num w:numId="34">
    <w:abstractNumId w:val="12"/>
  </w:num>
  <w:num w:numId="35">
    <w:abstractNumId w:val="31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B17"/>
    <w:rsid w:val="00044753"/>
    <w:rsid w:val="0005693D"/>
    <w:rsid w:val="00090848"/>
    <w:rsid w:val="000B045D"/>
    <w:rsid w:val="000C02F9"/>
    <w:rsid w:val="000D71A4"/>
    <w:rsid w:val="00216C07"/>
    <w:rsid w:val="002323D7"/>
    <w:rsid w:val="002A71E2"/>
    <w:rsid w:val="002D1217"/>
    <w:rsid w:val="00301CEC"/>
    <w:rsid w:val="003616CA"/>
    <w:rsid w:val="0036555C"/>
    <w:rsid w:val="003C1CAA"/>
    <w:rsid w:val="00427324"/>
    <w:rsid w:val="004F2A9D"/>
    <w:rsid w:val="004F6C6C"/>
    <w:rsid w:val="004F72CC"/>
    <w:rsid w:val="00581BF3"/>
    <w:rsid w:val="005D3FA7"/>
    <w:rsid w:val="005D66FA"/>
    <w:rsid w:val="005F2B17"/>
    <w:rsid w:val="00642D6B"/>
    <w:rsid w:val="006647E5"/>
    <w:rsid w:val="006E2E72"/>
    <w:rsid w:val="006E67EA"/>
    <w:rsid w:val="007070BC"/>
    <w:rsid w:val="00795015"/>
    <w:rsid w:val="007F068B"/>
    <w:rsid w:val="007F17E5"/>
    <w:rsid w:val="00847BD2"/>
    <w:rsid w:val="008975FA"/>
    <w:rsid w:val="00937476"/>
    <w:rsid w:val="00976551"/>
    <w:rsid w:val="00976B6B"/>
    <w:rsid w:val="009B514B"/>
    <w:rsid w:val="009C7D72"/>
    <w:rsid w:val="00B41045"/>
    <w:rsid w:val="00CB55C7"/>
    <w:rsid w:val="00CD2225"/>
    <w:rsid w:val="00D02BDA"/>
    <w:rsid w:val="00D31F64"/>
    <w:rsid w:val="00DE63CA"/>
    <w:rsid w:val="00EE013C"/>
    <w:rsid w:val="00F7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DC3055"/>
  <w15:chartTrackingRefBased/>
  <w15:docId w15:val="{D69DF66D-B89D-4841-8951-864DCF23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C6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2B1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2B1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D66FA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976B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B6B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76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512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8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57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4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7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84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36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40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5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33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38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3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37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10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731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7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56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04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1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7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5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5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9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03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87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42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12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509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 Zhang</dc:creator>
  <cp:keywords/>
  <dc:description/>
  <cp:lastModifiedBy>Chi Zhang</cp:lastModifiedBy>
  <cp:revision>36</cp:revision>
  <dcterms:created xsi:type="dcterms:W3CDTF">2022-02-13T07:08:00Z</dcterms:created>
  <dcterms:modified xsi:type="dcterms:W3CDTF">2022-02-13T08:41:00Z</dcterms:modified>
</cp:coreProperties>
</file>